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36" w:rsidRDefault="007C624C" w:rsidP="007C624C">
      <w:pPr>
        <w:jc w:val="center"/>
        <w:rPr>
          <w:b/>
          <w:sz w:val="36"/>
          <w:szCs w:val="36"/>
        </w:rPr>
      </w:pPr>
      <w:r w:rsidRPr="001974F5">
        <w:rPr>
          <w:rFonts w:hint="eastAsia"/>
          <w:b/>
          <w:sz w:val="36"/>
          <w:szCs w:val="36"/>
        </w:rPr>
        <w:t>关于</w:t>
      </w:r>
      <w:r w:rsidRPr="001974F5">
        <w:rPr>
          <w:rFonts w:hint="eastAsia"/>
          <w:b/>
          <w:sz w:val="36"/>
          <w:szCs w:val="36"/>
        </w:rPr>
        <w:t>2016</w:t>
      </w:r>
      <w:r w:rsidR="001974F5" w:rsidRPr="001974F5">
        <w:rPr>
          <w:rFonts w:hint="eastAsia"/>
          <w:b/>
          <w:sz w:val="36"/>
          <w:szCs w:val="36"/>
        </w:rPr>
        <w:t>年</w:t>
      </w:r>
      <w:r w:rsidRPr="001974F5">
        <w:rPr>
          <w:rFonts w:hint="eastAsia"/>
          <w:b/>
          <w:sz w:val="36"/>
          <w:szCs w:val="36"/>
        </w:rPr>
        <w:t>所级统筹基本科研业务费</w:t>
      </w:r>
      <w:r w:rsidR="00B441A1">
        <w:rPr>
          <w:rFonts w:hint="eastAsia"/>
          <w:b/>
          <w:sz w:val="36"/>
          <w:szCs w:val="36"/>
        </w:rPr>
        <w:t>项目</w:t>
      </w:r>
    </w:p>
    <w:p w:rsidR="00AA58B8" w:rsidRPr="001974F5" w:rsidRDefault="00276B38" w:rsidP="007C624C">
      <w:pPr>
        <w:jc w:val="center"/>
        <w:rPr>
          <w:b/>
          <w:sz w:val="36"/>
          <w:szCs w:val="36"/>
        </w:rPr>
      </w:pPr>
      <w:r>
        <w:rPr>
          <w:rFonts w:hint="eastAsia"/>
          <w:b/>
          <w:sz w:val="36"/>
          <w:szCs w:val="36"/>
        </w:rPr>
        <w:t>结题</w:t>
      </w:r>
      <w:r w:rsidR="00F34436">
        <w:rPr>
          <w:rFonts w:hint="eastAsia"/>
          <w:b/>
          <w:sz w:val="36"/>
          <w:szCs w:val="36"/>
        </w:rPr>
        <w:t>验收</w:t>
      </w:r>
      <w:r w:rsidR="007C624C" w:rsidRPr="001974F5">
        <w:rPr>
          <w:rFonts w:hint="eastAsia"/>
          <w:b/>
          <w:sz w:val="36"/>
          <w:szCs w:val="36"/>
        </w:rPr>
        <w:t>工作通知</w:t>
      </w:r>
    </w:p>
    <w:p w:rsidR="009E05F7" w:rsidRPr="00B6551F" w:rsidRDefault="00682EBD" w:rsidP="00B41DE8">
      <w:pPr>
        <w:spacing w:line="360" w:lineRule="auto"/>
        <w:rPr>
          <w:rFonts w:ascii="仿宋_GB2312" w:eastAsia="仿宋_GB2312"/>
          <w:color w:val="000000" w:themeColor="text1"/>
          <w:sz w:val="32"/>
        </w:rPr>
      </w:pPr>
      <w:r w:rsidRPr="00B6551F">
        <w:rPr>
          <w:rFonts w:ascii="仿宋_GB2312" w:eastAsia="仿宋_GB2312" w:hint="eastAsia"/>
          <w:color w:val="000000" w:themeColor="text1"/>
          <w:sz w:val="32"/>
        </w:rPr>
        <w:t>各项目负责人</w:t>
      </w:r>
      <w:r w:rsidR="009E05F7" w:rsidRPr="00B6551F">
        <w:rPr>
          <w:rFonts w:ascii="仿宋_GB2312" w:eastAsia="仿宋_GB2312" w:hint="eastAsia"/>
          <w:color w:val="000000" w:themeColor="text1"/>
          <w:sz w:val="32"/>
        </w:rPr>
        <w:t>：</w:t>
      </w:r>
    </w:p>
    <w:p w:rsidR="00AA58B8" w:rsidRPr="00B6551F" w:rsidRDefault="009E05F7" w:rsidP="00B41DE8">
      <w:pPr>
        <w:spacing w:line="360" w:lineRule="auto"/>
        <w:ind w:firstLineChars="200" w:firstLine="640"/>
        <w:rPr>
          <w:rFonts w:ascii="仿宋_GB2312" w:eastAsia="仿宋_GB2312"/>
          <w:color w:val="000000" w:themeColor="text1"/>
          <w:sz w:val="32"/>
        </w:rPr>
      </w:pPr>
      <w:r w:rsidRPr="00B6551F">
        <w:rPr>
          <w:rFonts w:ascii="仿宋_GB2312" w:eastAsia="仿宋_GB2312" w:hint="eastAsia"/>
          <w:color w:val="000000" w:themeColor="text1"/>
          <w:sz w:val="32"/>
        </w:rPr>
        <w:t>根据《中央级公益性科研院所基本科研业务费专项资金管理办法》（</w:t>
      </w:r>
      <w:proofErr w:type="gramStart"/>
      <w:r w:rsidRPr="00B6551F">
        <w:rPr>
          <w:rFonts w:ascii="仿宋_GB2312" w:eastAsia="仿宋_GB2312" w:hint="eastAsia"/>
          <w:color w:val="000000" w:themeColor="text1"/>
          <w:sz w:val="32"/>
        </w:rPr>
        <w:t>财教〔2016〕</w:t>
      </w:r>
      <w:proofErr w:type="gramEnd"/>
      <w:r w:rsidRPr="00B6551F">
        <w:rPr>
          <w:rFonts w:ascii="仿宋_GB2312" w:eastAsia="仿宋_GB2312" w:hint="eastAsia"/>
          <w:color w:val="000000" w:themeColor="text1"/>
          <w:sz w:val="32"/>
        </w:rPr>
        <w:t>268号）和《</w:t>
      </w:r>
      <w:r w:rsidR="007C624C" w:rsidRPr="00B6551F">
        <w:rPr>
          <w:rFonts w:ascii="仿宋_GB2312" w:eastAsia="仿宋_GB2312" w:hint="eastAsia"/>
          <w:color w:val="000000" w:themeColor="text1"/>
          <w:sz w:val="32"/>
        </w:rPr>
        <w:t>农业部南京农业机械化研究所中央级公益性科研院所基本科研业务费专项管理办法</w:t>
      </w:r>
      <w:r w:rsidRPr="00B6551F">
        <w:rPr>
          <w:rFonts w:ascii="仿宋_GB2312" w:eastAsia="仿宋_GB2312" w:hint="eastAsia"/>
          <w:color w:val="000000" w:themeColor="text1"/>
          <w:sz w:val="32"/>
        </w:rPr>
        <w:t>》等要求，</w:t>
      </w:r>
      <w:r w:rsidR="00276B38" w:rsidRPr="00B6551F">
        <w:rPr>
          <w:rFonts w:ascii="仿宋_GB2312" w:eastAsia="仿宋_GB2312" w:hint="eastAsia"/>
          <w:color w:val="000000" w:themeColor="text1"/>
          <w:sz w:val="32"/>
        </w:rPr>
        <w:t>经研究决定，</w:t>
      </w:r>
      <w:r w:rsidR="00897E10" w:rsidRPr="00B6551F">
        <w:rPr>
          <w:rFonts w:ascii="仿宋_GB2312" w:eastAsia="仿宋_GB2312" w:hint="eastAsia"/>
          <w:color w:val="000000" w:themeColor="text1"/>
          <w:sz w:val="32"/>
        </w:rPr>
        <w:t>对</w:t>
      </w:r>
      <w:r w:rsidRPr="00B6551F">
        <w:rPr>
          <w:rFonts w:ascii="仿宋_GB2312" w:eastAsia="仿宋_GB2312" w:hint="eastAsia"/>
          <w:color w:val="000000" w:themeColor="text1"/>
          <w:sz w:val="32"/>
        </w:rPr>
        <w:t>我所201</w:t>
      </w:r>
      <w:r w:rsidR="007C624C" w:rsidRPr="00B6551F">
        <w:rPr>
          <w:rFonts w:ascii="仿宋_GB2312" w:eastAsia="仿宋_GB2312" w:hint="eastAsia"/>
          <w:color w:val="000000" w:themeColor="text1"/>
          <w:sz w:val="32"/>
        </w:rPr>
        <w:t>6</w:t>
      </w:r>
      <w:r w:rsidR="00373532" w:rsidRPr="00B6551F">
        <w:rPr>
          <w:rFonts w:ascii="仿宋_GB2312" w:eastAsia="仿宋_GB2312" w:hint="eastAsia"/>
          <w:color w:val="000000" w:themeColor="text1"/>
          <w:sz w:val="32"/>
        </w:rPr>
        <w:t>年</w:t>
      </w:r>
      <w:r w:rsidRPr="00B6551F">
        <w:rPr>
          <w:rFonts w:ascii="仿宋_GB2312" w:eastAsia="仿宋_GB2312" w:hint="eastAsia"/>
          <w:color w:val="000000" w:themeColor="text1"/>
          <w:sz w:val="32"/>
        </w:rPr>
        <w:t>所级统筹</w:t>
      </w:r>
      <w:r w:rsidR="00897E10" w:rsidRPr="00B6551F">
        <w:rPr>
          <w:rFonts w:ascii="仿宋_GB2312" w:eastAsia="仿宋_GB2312" w:hint="eastAsia"/>
          <w:color w:val="000000" w:themeColor="text1"/>
          <w:sz w:val="32"/>
        </w:rPr>
        <w:t>立项的</w:t>
      </w:r>
      <w:r w:rsidRPr="00B6551F">
        <w:rPr>
          <w:rFonts w:ascii="仿宋_GB2312" w:eastAsia="仿宋_GB2312" w:hint="eastAsia"/>
          <w:color w:val="000000" w:themeColor="text1"/>
          <w:sz w:val="32"/>
        </w:rPr>
        <w:t>基本科研业务费</w:t>
      </w:r>
      <w:r w:rsidR="00276B38" w:rsidRPr="00B6551F">
        <w:rPr>
          <w:rFonts w:ascii="仿宋_GB2312" w:eastAsia="仿宋_GB2312" w:hint="eastAsia"/>
          <w:color w:val="000000" w:themeColor="text1"/>
          <w:sz w:val="32"/>
        </w:rPr>
        <w:t>项目，邀请所</w:t>
      </w:r>
      <w:r w:rsidR="00F34436">
        <w:rPr>
          <w:rFonts w:ascii="仿宋_GB2312" w:eastAsia="仿宋_GB2312" w:hint="eastAsia"/>
          <w:color w:val="000000" w:themeColor="text1"/>
          <w:sz w:val="32"/>
        </w:rPr>
        <w:t>内</w:t>
      </w:r>
      <w:r w:rsidR="00276B38" w:rsidRPr="00B6551F">
        <w:rPr>
          <w:rFonts w:ascii="仿宋_GB2312" w:eastAsia="仿宋_GB2312" w:hint="eastAsia"/>
          <w:color w:val="000000" w:themeColor="text1"/>
          <w:sz w:val="32"/>
        </w:rPr>
        <w:t>外专家，采用现场评分方式，开展结题</w:t>
      </w:r>
      <w:r w:rsidR="00F34436">
        <w:rPr>
          <w:rFonts w:ascii="仿宋_GB2312" w:eastAsia="仿宋_GB2312" w:hint="eastAsia"/>
          <w:color w:val="000000" w:themeColor="text1"/>
          <w:sz w:val="32"/>
        </w:rPr>
        <w:t>验收</w:t>
      </w:r>
      <w:r w:rsidR="00276B38" w:rsidRPr="00B6551F">
        <w:rPr>
          <w:rFonts w:ascii="仿宋_GB2312" w:eastAsia="仿宋_GB2312" w:hint="eastAsia"/>
          <w:color w:val="000000" w:themeColor="text1"/>
          <w:sz w:val="32"/>
        </w:rPr>
        <w:t>，</w:t>
      </w:r>
      <w:r w:rsidR="004413D9" w:rsidRPr="00B6551F">
        <w:rPr>
          <w:rFonts w:ascii="仿宋_GB2312" w:eastAsia="仿宋_GB2312" w:hint="eastAsia"/>
          <w:color w:val="000000" w:themeColor="text1"/>
          <w:sz w:val="32"/>
        </w:rPr>
        <w:t>通知</w:t>
      </w:r>
      <w:r w:rsidR="00897E10" w:rsidRPr="00B6551F">
        <w:rPr>
          <w:rFonts w:ascii="仿宋_GB2312" w:eastAsia="仿宋_GB2312" w:hint="eastAsia"/>
          <w:color w:val="000000" w:themeColor="text1"/>
          <w:sz w:val="32"/>
        </w:rPr>
        <w:t>如下：</w:t>
      </w:r>
      <w:r w:rsidR="003603B3" w:rsidRPr="00B6551F">
        <w:rPr>
          <w:rFonts w:ascii="仿宋_GB2312" w:eastAsia="仿宋_GB2312" w:hint="eastAsia"/>
          <w:color w:val="000000" w:themeColor="text1"/>
          <w:sz w:val="32"/>
        </w:rPr>
        <w:t xml:space="preserve"> </w:t>
      </w:r>
    </w:p>
    <w:p w:rsidR="00EE10DF" w:rsidRPr="00B6551F" w:rsidRDefault="00EE10DF" w:rsidP="00B41DE8">
      <w:pPr>
        <w:spacing w:line="360" w:lineRule="auto"/>
        <w:ind w:firstLineChars="200" w:firstLine="643"/>
        <w:rPr>
          <w:rFonts w:ascii="仿宋_GB2312" w:eastAsia="仿宋_GB2312"/>
          <w:b/>
          <w:color w:val="000000" w:themeColor="text1"/>
          <w:sz w:val="32"/>
        </w:rPr>
      </w:pPr>
      <w:r w:rsidRPr="00B6551F">
        <w:rPr>
          <w:rFonts w:ascii="仿宋_GB2312" w:eastAsia="仿宋_GB2312" w:hint="eastAsia"/>
          <w:b/>
          <w:color w:val="000000" w:themeColor="text1"/>
          <w:sz w:val="32"/>
        </w:rPr>
        <w:t>一、</w:t>
      </w:r>
      <w:r w:rsidR="00276B38" w:rsidRPr="00B6551F">
        <w:rPr>
          <w:rFonts w:ascii="仿宋_GB2312" w:eastAsia="仿宋_GB2312" w:hint="eastAsia"/>
          <w:b/>
          <w:color w:val="000000" w:themeColor="text1"/>
          <w:sz w:val="32"/>
        </w:rPr>
        <w:t>项目范围</w:t>
      </w:r>
      <w:r w:rsidRPr="00B6551F">
        <w:rPr>
          <w:rFonts w:ascii="仿宋_GB2312" w:eastAsia="仿宋_GB2312" w:hint="eastAsia"/>
          <w:b/>
          <w:color w:val="000000" w:themeColor="text1"/>
          <w:sz w:val="32"/>
        </w:rPr>
        <w:t xml:space="preserve"> </w:t>
      </w:r>
    </w:p>
    <w:p w:rsidR="00682EBD" w:rsidRPr="00B6551F" w:rsidRDefault="00EE10DF" w:rsidP="00B41DE8">
      <w:pPr>
        <w:spacing w:line="360" w:lineRule="auto"/>
        <w:ind w:firstLineChars="200" w:firstLine="640"/>
        <w:rPr>
          <w:rFonts w:ascii="仿宋_GB2312" w:eastAsia="仿宋_GB2312"/>
          <w:color w:val="000000" w:themeColor="text1"/>
          <w:sz w:val="32"/>
        </w:rPr>
      </w:pPr>
      <w:r w:rsidRPr="00B6551F">
        <w:rPr>
          <w:rFonts w:ascii="仿宋_GB2312" w:eastAsia="仿宋_GB2312" w:hint="eastAsia"/>
          <w:color w:val="000000" w:themeColor="text1"/>
          <w:sz w:val="32"/>
        </w:rPr>
        <w:t>2016</w:t>
      </w:r>
      <w:r w:rsidR="006D04DA" w:rsidRPr="00B6551F">
        <w:rPr>
          <w:rFonts w:ascii="仿宋_GB2312" w:eastAsia="仿宋_GB2312" w:hint="eastAsia"/>
          <w:color w:val="000000" w:themeColor="text1"/>
          <w:sz w:val="32"/>
        </w:rPr>
        <w:t>年</w:t>
      </w:r>
      <w:r w:rsidRPr="00B6551F">
        <w:rPr>
          <w:rFonts w:ascii="仿宋_GB2312" w:eastAsia="仿宋_GB2312" w:hint="eastAsia"/>
          <w:color w:val="000000" w:themeColor="text1"/>
          <w:sz w:val="32"/>
        </w:rPr>
        <w:t>度</w:t>
      </w:r>
      <w:r w:rsidR="00FB1331" w:rsidRPr="00B6551F">
        <w:rPr>
          <w:rFonts w:ascii="仿宋_GB2312" w:eastAsia="仿宋_GB2312" w:hint="eastAsia"/>
          <w:color w:val="000000" w:themeColor="text1"/>
          <w:sz w:val="32"/>
        </w:rPr>
        <w:t>立项</w:t>
      </w:r>
      <w:r w:rsidRPr="00B6551F">
        <w:rPr>
          <w:rFonts w:ascii="仿宋_GB2312" w:eastAsia="仿宋_GB2312" w:hint="eastAsia"/>
          <w:color w:val="000000" w:themeColor="text1"/>
          <w:sz w:val="32"/>
        </w:rPr>
        <w:t>的所级统筹基本科研业务费项目</w:t>
      </w:r>
      <w:r w:rsidR="00E606B0">
        <w:rPr>
          <w:rFonts w:ascii="仿宋_GB2312" w:eastAsia="仿宋_GB2312" w:hint="eastAsia"/>
          <w:color w:val="000000" w:themeColor="text1"/>
          <w:sz w:val="32"/>
        </w:rPr>
        <w:t>(</w:t>
      </w:r>
      <w:r w:rsidR="006D04DA" w:rsidRPr="00B6551F">
        <w:rPr>
          <w:rFonts w:ascii="仿宋_GB2312" w:eastAsia="仿宋_GB2312" w:hint="eastAsia"/>
          <w:color w:val="000000" w:themeColor="text1"/>
          <w:sz w:val="32"/>
        </w:rPr>
        <w:t>见附件</w:t>
      </w:r>
      <w:r w:rsidR="00E606B0">
        <w:rPr>
          <w:rFonts w:ascii="仿宋_GB2312" w:eastAsia="仿宋_GB2312" w:hint="eastAsia"/>
          <w:color w:val="000000" w:themeColor="text1"/>
          <w:sz w:val="32"/>
        </w:rPr>
        <w:t>)</w:t>
      </w:r>
      <w:r w:rsidR="00682EBD" w:rsidRPr="00B6551F">
        <w:rPr>
          <w:rFonts w:ascii="仿宋_GB2312" w:eastAsia="仿宋_GB2312" w:hint="eastAsia"/>
          <w:color w:val="000000" w:themeColor="text1"/>
          <w:sz w:val="32"/>
        </w:rPr>
        <w:t>。</w:t>
      </w:r>
    </w:p>
    <w:p w:rsidR="00276B38" w:rsidRPr="00B6551F" w:rsidRDefault="00276B38" w:rsidP="00B41DE8">
      <w:pPr>
        <w:spacing w:line="360" w:lineRule="auto"/>
        <w:ind w:firstLineChars="200" w:firstLine="643"/>
        <w:rPr>
          <w:rFonts w:ascii="仿宋_GB2312" w:eastAsia="仿宋_GB2312"/>
          <w:b/>
          <w:color w:val="000000" w:themeColor="text1"/>
          <w:sz w:val="32"/>
        </w:rPr>
      </w:pPr>
      <w:r w:rsidRPr="00B6551F">
        <w:rPr>
          <w:rFonts w:ascii="仿宋_GB2312" w:eastAsia="仿宋_GB2312" w:hint="eastAsia"/>
          <w:b/>
          <w:color w:val="000000" w:themeColor="text1"/>
          <w:sz w:val="32"/>
        </w:rPr>
        <w:t>二、时间地点</w:t>
      </w:r>
    </w:p>
    <w:p w:rsidR="00276B38" w:rsidRPr="00B6551F" w:rsidRDefault="00B23BFB" w:rsidP="00B41DE8">
      <w:pPr>
        <w:spacing w:line="360" w:lineRule="auto"/>
        <w:ind w:firstLineChars="200" w:firstLine="640"/>
        <w:rPr>
          <w:rFonts w:ascii="仿宋_GB2312" w:eastAsia="仿宋_GB2312"/>
          <w:color w:val="000000" w:themeColor="text1"/>
          <w:sz w:val="32"/>
        </w:rPr>
      </w:pPr>
      <w:r>
        <w:rPr>
          <w:rFonts w:ascii="仿宋_GB2312" w:eastAsia="仿宋_GB2312"/>
          <w:color w:val="000000" w:themeColor="text1"/>
          <w:sz w:val="32"/>
        </w:rPr>
        <w:t>5</w:t>
      </w:r>
      <w:r w:rsidR="00276B38" w:rsidRPr="00B6551F">
        <w:rPr>
          <w:rFonts w:ascii="仿宋_GB2312" w:eastAsia="仿宋_GB2312" w:hint="eastAsia"/>
          <w:color w:val="000000" w:themeColor="text1"/>
          <w:sz w:val="32"/>
        </w:rPr>
        <w:t>月</w:t>
      </w:r>
      <w:r>
        <w:rPr>
          <w:rFonts w:ascii="仿宋_GB2312" w:eastAsia="仿宋_GB2312"/>
          <w:color w:val="000000" w:themeColor="text1"/>
          <w:sz w:val="32"/>
        </w:rPr>
        <w:t>3</w:t>
      </w:r>
      <w:r w:rsidR="00276B38" w:rsidRPr="00B6551F">
        <w:rPr>
          <w:rFonts w:ascii="仿宋_GB2312" w:eastAsia="仿宋_GB2312" w:hint="eastAsia"/>
          <w:color w:val="000000" w:themeColor="text1"/>
          <w:sz w:val="32"/>
        </w:rPr>
        <w:t>日（下周</w:t>
      </w:r>
      <w:r>
        <w:rPr>
          <w:rFonts w:ascii="仿宋_GB2312" w:eastAsia="仿宋_GB2312" w:hint="eastAsia"/>
          <w:color w:val="000000" w:themeColor="text1"/>
          <w:sz w:val="32"/>
        </w:rPr>
        <w:t>四</w:t>
      </w:r>
      <w:r w:rsidR="00276B38" w:rsidRPr="00B6551F">
        <w:rPr>
          <w:rFonts w:ascii="仿宋_GB2312" w:eastAsia="仿宋_GB2312" w:hint="eastAsia"/>
          <w:color w:val="000000" w:themeColor="text1"/>
          <w:sz w:val="32"/>
        </w:rPr>
        <w:t>）全天</w:t>
      </w:r>
      <w:r w:rsidR="006C7E64">
        <w:rPr>
          <w:rFonts w:ascii="仿宋_GB2312" w:eastAsia="仿宋_GB2312" w:hint="eastAsia"/>
          <w:color w:val="000000" w:themeColor="text1"/>
          <w:sz w:val="32"/>
        </w:rPr>
        <w:t>,上午九点开始</w:t>
      </w:r>
      <w:r w:rsidR="00276B38" w:rsidRPr="00B6551F">
        <w:rPr>
          <w:rFonts w:ascii="仿宋_GB2312" w:eastAsia="仿宋_GB2312" w:hint="eastAsia"/>
          <w:color w:val="000000" w:themeColor="text1"/>
          <w:sz w:val="32"/>
        </w:rPr>
        <w:t>。所综合实验楼2</w:t>
      </w:r>
      <w:r w:rsidR="00276B38" w:rsidRPr="00B6551F">
        <w:rPr>
          <w:rFonts w:ascii="仿宋_GB2312" w:eastAsia="仿宋_GB2312"/>
          <w:color w:val="000000" w:themeColor="text1"/>
          <w:sz w:val="32"/>
        </w:rPr>
        <w:t>03</w:t>
      </w:r>
      <w:r w:rsidR="00276B38" w:rsidRPr="00B6551F">
        <w:rPr>
          <w:rFonts w:ascii="仿宋_GB2312" w:eastAsia="仿宋_GB2312" w:hint="eastAsia"/>
          <w:color w:val="000000" w:themeColor="text1"/>
          <w:sz w:val="32"/>
        </w:rPr>
        <w:t>会议室。</w:t>
      </w:r>
    </w:p>
    <w:p w:rsidR="00EE10DF" w:rsidRPr="00B6551F" w:rsidRDefault="00F21474" w:rsidP="00B41DE8">
      <w:pPr>
        <w:spacing w:line="360" w:lineRule="auto"/>
        <w:ind w:firstLineChars="200" w:firstLine="643"/>
        <w:rPr>
          <w:rFonts w:ascii="仿宋_GB2312" w:eastAsia="仿宋_GB2312"/>
          <w:b/>
          <w:color w:val="000000" w:themeColor="text1"/>
          <w:sz w:val="32"/>
        </w:rPr>
      </w:pPr>
      <w:r w:rsidRPr="00B6551F">
        <w:rPr>
          <w:rFonts w:ascii="仿宋_GB2312" w:eastAsia="仿宋_GB2312" w:hint="eastAsia"/>
          <w:b/>
          <w:color w:val="000000" w:themeColor="text1"/>
          <w:sz w:val="32"/>
        </w:rPr>
        <w:t>二、</w:t>
      </w:r>
      <w:r w:rsidR="00276B38" w:rsidRPr="00B6551F">
        <w:rPr>
          <w:rFonts w:ascii="仿宋_GB2312" w:eastAsia="仿宋_GB2312" w:hint="eastAsia"/>
          <w:b/>
          <w:color w:val="000000" w:themeColor="text1"/>
          <w:sz w:val="32"/>
        </w:rPr>
        <w:t>相关</w:t>
      </w:r>
      <w:r w:rsidRPr="00B6551F">
        <w:rPr>
          <w:rFonts w:ascii="仿宋_GB2312" w:eastAsia="仿宋_GB2312" w:hint="eastAsia"/>
          <w:b/>
          <w:color w:val="000000" w:themeColor="text1"/>
          <w:sz w:val="32"/>
        </w:rPr>
        <w:t>要求</w:t>
      </w:r>
    </w:p>
    <w:p w:rsidR="00F21474" w:rsidRPr="00B6551F" w:rsidRDefault="00F21474" w:rsidP="00F34436">
      <w:pPr>
        <w:spacing w:line="360" w:lineRule="auto"/>
        <w:ind w:firstLineChars="200" w:firstLine="640"/>
        <w:rPr>
          <w:rFonts w:ascii="仿宋_GB2312" w:eastAsia="仿宋_GB2312"/>
          <w:color w:val="000000" w:themeColor="text1"/>
          <w:sz w:val="32"/>
        </w:rPr>
      </w:pPr>
      <w:r w:rsidRPr="00B6551F">
        <w:rPr>
          <w:rFonts w:ascii="仿宋_GB2312" w:eastAsia="仿宋_GB2312" w:hint="eastAsia"/>
          <w:color w:val="000000" w:themeColor="text1"/>
          <w:sz w:val="32"/>
        </w:rPr>
        <w:t>1、</w:t>
      </w:r>
      <w:r w:rsidR="00682EBD" w:rsidRPr="00B6551F">
        <w:rPr>
          <w:rFonts w:ascii="仿宋_GB2312" w:eastAsia="仿宋_GB2312" w:hint="eastAsia"/>
          <w:color w:val="000000" w:themeColor="text1"/>
          <w:sz w:val="32"/>
        </w:rPr>
        <w:t>项目负责人</w:t>
      </w:r>
      <w:r w:rsidR="00C430DE" w:rsidRPr="00B6551F">
        <w:rPr>
          <w:rFonts w:ascii="仿宋_GB2312" w:eastAsia="仿宋_GB2312" w:hint="eastAsia"/>
          <w:color w:val="000000" w:themeColor="text1"/>
          <w:sz w:val="32"/>
        </w:rPr>
        <w:t>准备</w:t>
      </w:r>
      <w:r w:rsidR="00682EBD" w:rsidRPr="00B6551F">
        <w:rPr>
          <w:rFonts w:ascii="仿宋_GB2312" w:eastAsia="仿宋_GB2312" w:hint="eastAsia"/>
          <w:color w:val="000000" w:themeColor="text1"/>
          <w:sz w:val="32"/>
        </w:rPr>
        <w:t>汇报</w:t>
      </w:r>
      <w:r w:rsidR="00D64007" w:rsidRPr="00B6551F">
        <w:rPr>
          <w:rFonts w:ascii="仿宋_GB2312" w:eastAsia="仿宋_GB2312" w:hint="eastAsia"/>
          <w:color w:val="000000" w:themeColor="text1"/>
          <w:sz w:val="32"/>
        </w:rPr>
        <w:t>PPT</w:t>
      </w:r>
      <w:r w:rsidR="00C430DE" w:rsidRPr="00B6551F">
        <w:rPr>
          <w:rFonts w:ascii="仿宋_GB2312" w:eastAsia="仿宋_GB2312" w:hint="eastAsia"/>
          <w:color w:val="000000" w:themeColor="text1"/>
          <w:sz w:val="32"/>
        </w:rPr>
        <w:t>，</w:t>
      </w:r>
      <w:r w:rsidR="00682EBD" w:rsidRPr="00B6551F">
        <w:rPr>
          <w:rFonts w:ascii="仿宋_GB2312" w:eastAsia="仿宋_GB2312" w:hint="eastAsia"/>
          <w:color w:val="000000" w:themeColor="text1"/>
          <w:sz w:val="32"/>
        </w:rPr>
        <w:t>汇报时间</w:t>
      </w:r>
      <w:r w:rsidR="00B95F3F">
        <w:rPr>
          <w:rFonts w:ascii="仿宋_GB2312" w:eastAsia="仿宋_GB2312" w:hint="eastAsia"/>
          <w:color w:val="000000" w:themeColor="text1"/>
          <w:sz w:val="32"/>
        </w:rPr>
        <w:t>8</w:t>
      </w:r>
      <w:r w:rsidR="00682EBD" w:rsidRPr="00B6551F">
        <w:rPr>
          <w:rFonts w:ascii="仿宋_GB2312" w:eastAsia="仿宋_GB2312" w:hint="eastAsia"/>
          <w:color w:val="000000" w:themeColor="text1"/>
          <w:sz w:val="32"/>
        </w:rPr>
        <w:t>分钟，</w:t>
      </w:r>
      <w:r w:rsidR="00F34436">
        <w:rPr>
          <w:rFonts w:ascii="仿宋_GB2312" w:eastAsia="仿宋_GB2312" w:hint="eastAsia"/>
          <w:color w:val="000000" w:themeColor="text1"/>
          <w:sz w:val="32"/>
        </w:rPr>
        <w:t>交流质询</w:t>
      </w:r>
      <w:r w:rsidR="00682EBD" w:rsidRPr="00B6551F">
        <w:rPr>
          <w:rFonts w:ascii="仿宋_GB2312" w:eastAsia="仿宋_GB2312" w:hint="eastAsia"/>
          <w:color w:val="000000" w:themeColor="text1"/>
          <w:sz w:val="32"/>
        </w:rPr>
        <w:t>时间</w:t>
      </w:r>
      <w:r w:rsidR="00B95F3F">
        <w:rPr>
          <w:rFonts w:ascii="仿宋_GB2312" w:eastAsia="仿宋_GB2312" w:hint="eastAsia"/>
          <w:color w:val="000000" w:themeColor="text1"/>
          <w:sz w:val="32"/>
        </w:rPr>
        <w:t>7</w:t>
      </w:r>
      <w:r w:rsidR="00682EBD" w:rsidRPr="00B6551F">
        <w:rPr>
          <w:rFonts w:ascii="仿宋_GB2312" w:eastAsia="仿宋_GB2312" w:hint="eastAsia"/>
          <w:color w:val="000000" w:themeColor="text1"/>
          <w:sz w:val="32"/>
        </w:rPr>
        <w:t>分钟。</w:t>
      </w:r>
      <w:r w:rsidR="00F34436">
        <w:rPr>
          <w:rFonts w:ascii="仿宋_GB2312" w:eastAsia="仿宋_GB2312" w:hint="eastAsia"/>
          <w:color w:val="000000" w:themeColor="text1"/>
          <w:sz w:val="32"/>
        </w:rPr>
        <w:t>重点介绍项目研究内容、项目实施的主要工作、考核指标完成情况、主要成果创新之</w:t>
      </w:r>
      <w:r w:rsidR="0083523F">
        <w:rPr>
          <w:rFonts w:ascii="仿宋_GB2312" w:eastAsia="仿宋_GB2312" w:hint="eastAsia"/>
          <w:color w:val="000000" w:themeColor="text1"/>
          <w:sz w:val="32"/>
        </w:rPr>
        <w:t>处</w:t>
      </w:r>
      <w:r w:rsidR="00F34436">
        <w:rPr>
          <w:rFonts w:ascii="仿宋_GB2312" w:eastAsia="仿宋_GB2312" w:hint="eastAsia"/>
          <w:color w:val="000000" w:themeColor="text1"/>
          <w:sz w:val="32"/>
        </w:rPr>
        <w:t>、存在问题及建议</w:t>
      </w:r>
      <w:r w:rsidR="008411EB">
        <w:rPr>
          <w:rFonts w:ascii="仿宋_GB2312" w:eastAsia="仿宋_GB2312" w:hint="eastAsia"/>
          <w:color w:val="000000" w:themeColor="text1"/>
          <w:sz w:val="32"/>
        </w:rPr>
        <w:t>、经费使用情况</w:t>
      </w:r>
      <w:r w:rsidR="00F34436">
        <w:rPr>
          <w:rFonts w:ascii="仿宋_GB2312" w:eastAsia="仿宋_GB2312" w:hint="eastAsia"/>
          <w:color w:val="000000" w:themeColor="text1"/>
          <w:sz w:val="32"/>
        </w:rPr>
        <w:t>等。</w:t>
      </w:r>
    </w:p>
    <w:p w:rsidR="00F21474" w:rsidRPr="00B6551F" w:rsidRDefault="00276B38" w:rsidP="00F34436">
      <w:pPr>
        <w:spacing w:line="360" w:lineRule="auto"/>
        <w:ind w:firstLineChars="200" w:firstLine="640"/>
        <w:rPr>
          <w:rFonts w:ascii="仿宋_GB2312" w:eastAsia="仿宋_GB2312"/>
          <w:color w:val="000000" w:themeColor="text1"/>
          <w:sz w:val="32"/>
        </w:rPr>
      </w:pPr>
      <w:r w:rsidRPr="00B6551F">
        <w:rPr>
          <w:rFonts w:ascii="仿宋_GB2312" w:eastAsia="仿宋_GB2312" w:hint="eastAsia"/>
          <w:color w:val="000000" w:themeColor="text1"/>
          <w:sz w:val="32"/>
        </w:rPr>
        <w:t>2、</w:t>
      </w:r>
      <w:r w:rsidR="00D64007" w:rsidRPr="00B6551F">
        <w:rPr>
          <w:rFonts w:ascii="仿宋_GB2312" w:eastAsia="仿宋_GB2312" w:hint="eastAsia"/>
          <w:color w:val="000000" w:themeColor="text1"/>
          <w:sz w:val="32"/>
        </w:rPr>
        <w:t>团队首席</w:t>
      </w:r>
      <w:r w:rsidR="00F34436">
        <w:rPr>
          <w:rFonts w:ascii="仿宋_GB2312" w:eastAsia="仿宋_GB2312" w:hint="eastAsia"/>
          <w:color w:val="000000" w:themeColor="text1"/>
          <w:sz w:val="32"/>
        </w:rPr>
        <w:t>原则上列席本团队</w:t>
      </w:r>
      <w:r w:rsidR="00B95F3F">
        <w:rPr>
          <w:rFonts w:ascii="仿宋_GB2312" w:eastAsia="仿宋_GB2312" w:hint="eastAsia"/>
          <w:color w:val="000000" w:themeColor="text1"/>
          <w:sz w:val="32"/>
        </w:rPr>
        <w:t>成员</w:t>
      </w:r>
      <w:r w:rsidR="00F34436">
        <w:rPr>
          <w:rFonts w:ascii="仿宋_GB2312" w:eastAsia="仿宋_GB2312" w:hint="eastAsia"/>
          <w:color w:val="000000" w:themeColor="text1"/>
          <w:sz w:val="32"/>
        </w:rPr>
        <w:t>的项目验收。</w:t>
      </w:r>
    </w:p>
    <w:p w:rsidR="006D04DA" w:rsidRPr="00B6551F" w:rsidRDefault="00682EBD" w:rsidP="00F34436">
      <w:pPr>
        <w:spacing w:line="360" w:lineRule="auto"/>
        <w:ind w:firstLineChars="200" w:firstLine="640"/>
        <w:rPr>
          <w:rFonts w:ascii="仿宋_GB2312" w:eastAsia="仿宋_GB2312"/>
          <w:color w:val="000000" w:themeColor="text1"/>
          <w:sz w:val="32"/>
        </w:rPr>
      </w:pPr>
      <w:r w:rsidRPr="00B6551F">
        <w:rPr>
          <w:rFonts w:ascii="仿宋_GB2312" w:eastAsia="仿宋_GB2312" w:hint="eastAsia"/>
          <w:color w:val="000000" w:themeColor="text1"/>
          <w:sz w:val="32"/>
        </w:rPr>
        <w:t>3、</w:t>
      </w:r>
      <w:r w:rsidR="007C624C" w:rsidRPr="00B6551F">
        <w:rPr>
          <w:rFonts w:ascii="仿宋_GB2312" w:eastAsia="仿宋_GB2312" w:hint="eastAsia"/>
          <w:color w:val="000000" w:themeColor="text1"/>
          <w:sz w:val="32"/>
        </w:rPr>
        <w:t>各项目负责人于</w:t>
      </w:r>
      <w:r w:rsidR="00B23BFB">
        <w:rPr>
          <w:rFonts w:ascii="仿宋_GB2312" w:eastAsia="仿宋_GB2312"/>
          <w:color w:val="000000" w:themeColor="text1"/>
          <w:sz w:val="32"/>
        </w:rPr>
        <w:t>5</w:t>
      </w:r>
      <w:r w:rsidR="007C624C" w:rsidRPr="00B6551F">
        <w:rPr>
          <w:rFonts w:ascii="仿宋_GB2312" w:eastAsia="仿宋_GB2312" w:hint="eastAsia"/>
          <w:color w:val="000000" w:themeColor="text1"/>
          <w:sz w:val="32"/>
        </w:rPr>
        <w:t>月</w:t>
      </w:r>
      <w:r w:rsidR="00B23BFB">
        <w:rPr>
          <w:rFonts w:ascii="仿宋_GB2312" w:eastAsia="仿宋_GB2312"/>
          <w:color w:val="000000" w:themeColor="text1"/>
          <w:sz w:val="32"/>
        </w:rPr>
        <w:t>2</w:t>
      </w:r>
      <w:r w:rsidR="007C624C" w:rsidRPr="00B6551F">
        <w:rPr>
          <w:rFonts w:ascii="仿宋_GB2312" w:eastAsia="仿宋_GB2312" w:hint="eastAsia"/>
          <w:color w:val="000000" w:themeColor="text1"/>
          <w:sz w:val="32"/>
        </w:rPr>
        <w:t>日</w:t>
      </w:r>
      <w:r w:rsidR="00B23BFB">
        <w:rPr>
          <w:rFonts w:ascii="仿宋_GB2312" w:eastAsia="仿宋_GB2312" w:hint="eastAsia"/>
          <w:color w:val="000000" w:themeColor="text1"/>
          <w:sz w:val="32"/>
        </w:rPr>
        <w:t>下</w:t>
      </w:r>
      <w:r w:rsidR="00CA0074" w:rsidRPr="00B6551F">
        <w:rPr>
          <w:rFonts w:ascii="仿宋_GB2312" w:eastAsia="仿宋_GB2312" w:hint="eastAsia"/>
          <w:color w:val="000000" w:themeColor="text1"/>
          <w:sz w:val="32"/>
        </w:rPr>
        <w:t>班前将PPT交至科技管理处</w:t>
      </w:r>
      <w:r w:rsidR="006D04DA" w:rsidRPr="00B6551F">
        <w:rPr>
          <w:rFonts w:ascii="仿宋_GB2312" w:eastAsia="仿宋_GB2312" w:hint="eastAsia"/>
          <w:color w:val="000000" w:themeColor="text1"/>
          <w:sz w:val="32"/>
        </w:rPr>
        <w:t>。</w:t>
      </w:r>
    </w:p>
    <w:p w:rsidR="00F34436" w:rsidRPr="008411EB" w:rsidRDefault="007C624C" w:rsidP="008411EB">
      <w:pPr>
        <w:spacing w:line="360" w:lineRule="auto"/>
        <w:ind w:firstLineChars="200" w:firstLine="640"/>
        <w:rPr>
          <w:rFonts w:ascii="仿宋_GB2312" w:eastAsia="仿宋_GB2312"/>
          <w:color w:val="000000" w:themeColor="text1"/>
          <w:sz w:val="32"/>
        </w:rPr>
      </w:pPr>
      <w:r w:rsidRPr="00B6551F">
        <w:rPr>
          <w:rFonts w:ascii="仿宋_GB2312" w:eastAsia="仿宋_GB2312" w:hint="eastAsia"/>
          <w:color w:val="000000" w:themeColor="text1"/>
          <w:sz w:val="32"/>
        </w:rPr>
        <w:t>联系人：翟正</w:t>
      </w:r>
      <w:r w:rsidR="00682EBD" w:rsidRPr="00B6551F">
        <w:rPr>
          <w:rFonts w:ascii="仿宋_GB2312" w:eastAsia="仿宋_GB2312" w:hint="eastAsia"/>
          <w:color w:val="000000" w:themeColor="text1"/>
          <w:sz w:val="32"/>
        </w:rPr>
        <w:t xml:space="preserve">    </w:t>
      </w:r>
      <w:r w:rsidRPr="00B6551F">
        <w:rPr>
          <w:rFonts w:ascii="仿宋_GB2312" w:eastAsia="仿宋_GB2312" w:hint="eastAsia"/>
          <w:color w:val="000000" w:themeColor="text1"/>
          <w:sz w:val="32"/>
        </w:rPr>
        <w:t>84346211</w:t>
      </w:r>
      <w:bookmarkStart w:id="0" w:name="_GoBack"/>
      <w:bookmarkEnd w:id="0"/>
    </w:p>
    <w:p w:rsidR="00B41DE8" w:rsidRPr="00B41DE8" w:rsidRDefault="00B41DE8" w:rsidP="00B41DE8">
      <w:pPr>
        <w:ind w:firstLineChars="2100" w:firstLine="5880"/>
        <w:rPr>
          <w:rFonts w:ascii="仿宋_GB2312" w:eastAsia="仿宋_GB2312"/>
          <w:sz w:val="28"/>
          <w:szCs w:val="28"/>
        </w:rPr>
      </w:pPr>
      <w:r w:rsidRPr="00B41DE8">
        <w:rPr>
          <w:rFonts w:ascii="仿宋_GB2312" w:eastAsia="仿宋_GB2312" w:hint="eastAsia"/>
          <w:sz w:val="28"/>
          <w:szCs w:val="28"/>
        </w:rPr>
        <w:t>科技管理处</w:t>
      </w:r>
    </w:p>
    <w:p w:rsidR="00851F42" w:rsidRDefault="00B41DE8" w:rsidP="00851F42">
      <w:pPr>
        <w:ind w:firstLineChars="2000" w:firstLine="5600"/>
        <w:rPr>
          <w:rFonts w:ascii="仿宋_GB2312" w:eastAsia="仿宋_GB2312" w:hAnsi="华文中宋"/>
          <w:b/>
          <w:sz w:val="28"/>
          <w:szCs w:val="21"/>
        </w:rPr>
      </w:pPr>
      <w:r w:rsidRPr="00B41DE8">
        <w:rPr>
          <w:rFonts w:ascii="仿宋_GB2312" w:eastAsia="仿宋_GB2312" w:hAnsi="华文中宋"/>
          <w:sz w:val="28"/>
          <w:szCs w:val="28"/>
        </w:rPr>
        <w:t>2018年4月</w:t>
      </w:r>
      <w:r w:rsidR="00B23BFB">
        <w:rPr>
          <w:rFonts w:ascii="仿宋_GB2312" w:eastAsia="仿宋_GB2312" w:hAnsi="华文中宋"/>
          <w:sz w:val="28"/>
          <w:szCs w:val="28"/>
        </w:rPr>
        <w:t>2</w:t>
      </w:r>
      <w:r w:rsidR="00413407">
        <w:rPr>
          <w:rFonts w:ascii="仿宋_GB2312" w:eastAsia="仿宋_GB2312" w:hAnsi="华文中宋" w:hint="eastAsia"/>
          <w:sz w:val="28"/>
          <w:szCs w:val="28"/>
        </w:rPr>
        <w:t>4</w:t>
      </w:r>
      <w:r w:rsidRPr="00B41DE8">
        <w:rPr>
          <w:rFonts w:ascii="仿宋_GB2312" w:eastAsia="仿宋_GB2312" w:hAnsi="华文中宋"/>
          <w:sz w:val="28"/>
          <w:szCs w:val="28"/>
        </w:rPr>
        <w:t>日</w:t>
      </w:r>
      <w:r w:rsidR="00851F42">
        <w:rPr>
          <w:rFonts w:ascii="仿宋_GB2312" w:eastAsia="仿宋_GB2312" w:hAnsi="华文中宋"/>
          <w:b/>
          <w:sz w:val="28"/>
          <w:szCs w:val="21"/>
        </w:rPr>
        <w:br w:type="page"/>
      </w:r>
    </w:p>
    <w:p w:rsidR="007C624C" w:rsidRPr="00940A40" w:rsidRDefault="00CD77B9" w:rsidP="000005AF">
      <w:pPr>
        <w:jc w:val="center"/>
        <w:rPr>
          <w:rFonts w:ascii="仿宋_GB2312" w:eastAsia="仿宋_GB2312" w:hAnsi="华文中宋"/>
          <w:b/>
          <w:color w:val="000000" w:themeColor="text1"/>
          <w:sz w:val="28"/>
          <w:szCs w:val="21"/>
        </w:rPr>
      </w:pPr>
      <w:r w:rsidRPr="00940A40">
        <w:rPr>
          <w:rFonts w:ascii="仿宋_GB2312" w:eastAsia="仿宋_GB2312" w:hAnsi="华文中宋" w:hint="eastAsia"/>
          <w:b/>
          <w:color w:val="000000" w:themeColor="text1"/>
          <w:sz w:val="28"/>
          <w:szCs w:val="21"/>
        </w:rPr>
        <w:lastRenderedPageBreak/>
        <w:t>2016年度所级统筹项目清单</w:t>
      </w:r>
    </w:p>
    <w:tbl>
      <w:tblPr>
        <w:tblW w:w="10632" w:type="dxa"/>
        <w:tblInd w:w="-318" w:type="dxa"/>
        <w:tblLook w:val="04A0" w:firstRow="1" w:lastRow="0" w:firstColumn="1" w:lastColumn="0" w:noHBand="0" w:noVBand="1"/>
      </w:tblPr>
      <w:tblGrid>
        <w:gridCol w:w="710"/>
        <w:gridCol w:w="1276"/>
        <w:gridCol w:w="4819"/>
        <w:gridCol w:w="1418"/>
        <w:gridCol w:w="2409"/>
      </w:tblGrid>
      <w:tr w:rsidR="00413407" w:rsidRPr="00940A40" w:rsidTr="00413407">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07" w:rsidRPr="00940A40" w:rsidRDefault="00413407" w:rsidP="00413407">
            <w:pPr>
              <w:widowControl/>
              <w:jc w:val="center"/>
              <w:rPr>
                <w:rFonts w:ascii="宋体" w:eastAsia="宋体" w:hAnsi="宋体" w:cs="宋体"/>
                <w:b/>
                <w:bCs/>
                <w:color w:val="000000" w:themeColor="text1"/>
                <w:kern w:val="0"/>
                <w:sz w:val="24"/>
                <w:szCs w:val="24"/>
              </w:rPr>
            </w:pPr>
            <w:r w:rsidRPr="00940A40">
              <w:rPr>
                <w:rFonts w:ascii="宋体" w:eastAsia="宋体" w:hAnsi="宋体" w:cs="宋体" w:hint="eastAsia"/>
                <w:b/>
                <w:bCs/>
                <w:color w:val="000000" w:themeColor="text1"/>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3407" w:rsidRPr="00940A40" w:rsidRDefault="00413407" w:rsidP="00413407">
            <w:pPr>
              <w:widowControl/>
              <w:jc w:val="center"/>
              <w:rPr>
                <w:rFonts w:ascii="宋体" w:eastAsia="宋体" w:hAnsi="宋体" w:cs="宋体"/>
                <w:b/>
                <w:bCs/>
                <w:color w:val="000000" w:themeColor="text1"/>
                <w:kern w:val="0"/>
                <w:sz w:val="24"/>
                <w:szCs w:val="24"/>
              </w:rPr>
            </w:pPr>
            <w:r w:rsidRPr="00940A40">
              <w:rPr>
                <w:rFonts w:ascii="宋体" w:eastAsia="宋体" w:hAnsi="宋体" w:cs="宋体" w:hint="eastAsia"/>
                <w:b/>
                <w:bCs/>
                <w:color w:val="000000" w:themeColor="text1"/>
                <w:kern w:val="0"/>
                <w:sz w:val="24"/>
                <w:szCs w:val="24"/>
              </w:rPr>
              <w:t>项目编号</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413407" w:rsidRPr="00940A40" w:rsidRDefault="00413407" w:rsidP="00413407">
            <w:pPr>
              <w:widowControl/>
              <w:jc w:val="center"/>
              <w:rPr>
                <w:rFonts w:ascii="宋体" w:eastAsia="宋体" w:hAnsi="宋体" w:cs="宋体"/>
                <w:b/>
                <w:bCs/>
                <w:color w:val="000000" w:themeColor="text1"/>
                <w:kern w:val="0"/>
                <w:sz w:val="24"/>
                <w:szCs w:val="24"/>
              </w:rPr>
            </w:pPr>
            <w:r w:rsidRPr="00940A40">
              <w:rPr>
                <w:rFonts w:ascii="宋体" w:eastAsia="宋体" w:hAnsi="宋体" w:cs="宋体" w:hint="eastAsia"/>
                <w:b/>
                <w:bCs/>
                <w:color w:val="000000" w:themeColor="text1"/>
                <w:kern w:val="0"/>
                <w:sz w:val="24"/>
                <w:szCs w:val="24"/>
              </w:rPr>
              <w:t>项目名称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13407" w:rsidRPr="00940A40" w:rsidRDefault="00413407" w:rsidP="00413407">
            <w:pPr>
              <w:widowControl/>
              <w:jc w:val="center"/>
              <w:rPr>
                <w:rFonts w:ascii="宋体" w:eastAsia="宋体" w:hAnsi="宋体" w:cs="宋体"/>
                <w:b/>
                <w:bCs/>
                <w:color w:val="000000" w:themeColor="text1"/>
                <w:kern w:val="0"/>
                <w:sz w:val="24"/>
                <w:szCs w:val="24"/>
              </w:rPr>
            </w:pPr>
            <w:r w:rsidRPr="00940A40">
              <w:rPr>
                <w:rFonts w:ascii="宋体" w:eastAsia="宋体" w:hAnsi="宋体" w:cs="宋体" w:hint="eastAsia"/>
                <w:b/>
                <w:bCs/>
                <w:color w:val="000000" w:themeColor="text1"/>
                <w:kern w:val="0"/>
                <w:sz w:val="24"/>
                <w:szCs w:val="24"/>
              </w:rPr>
              <w:t>项目负责人</w:t>
            </w:r>
          </w:p>
        </w:tc>
        <w:tc>
          <w:tcPr>
            <w:tcW w:w="2409" w:type="dxa"/>
            <w:tcBorders>
              <w:top w:val="single" w:sz="4" w:space="0" w:color="auto"/>
              <w:left w:val="nil"/>
              <w:bottom w:val="single" w:sz="4" w:space="0" w:color="auto"/>
              <w:right w:val="single" w:sz="4" w:space="0" w:color="auto"/>
            </w:tcBorders>
            <w:vAlign w:val="center"/>
          </w:tcPr>
          <w:p w:rsidR="00413407" w:rsidRPr="00940A40" w:rsidRDefault="00413407" w:rsidP="0041340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S201605</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遥控避让式果园中耕除草施肥技术及装备研究</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陈小兵</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耕整地机械团队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S201616</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智能深松分层分量施肥复式作业技术及装备研究</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姚克恒</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耕整地机械团队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S201607</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“洁区播种”思路下全秸秆覆盖地主要旱作物免耕播种机理与关键技术优化研究</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顾峰玮</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土下果实收获机械团队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S201618</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基于皮带张紧装置的花生免耕播种机螺旋输送器过载检测研究</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proofErr w:type="gramStart"/>
            <w:r w:rsidRPr="00DF4AC2">
              <w:rPr>
                <w:rFonts w:hint="eastAsia"/>
              </w:rPr>
              <w:t>吴峰</w:t>
            </w:r>
            <w:proofErr w:type="gramEnd"/>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土下果实收获机械团队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S201603</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轻型模块化山区茶园作业动力平台与机具研发</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夏先飞</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果蔬茶类收获机械团队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S201612</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水果精准套袋技术与装备开发</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赵</w:t>
            </w:r>
            <w:r w:rsidRPr="00DF4AC2">
              <w:rPr>
                <w:rFonts w:hint="eastAsia"/>
              </w:rPr>
              <w:t xml:space="preserve"> </w:t>
            </w:r>
            <w:r w:rsidRPr="00DF4AC2">
              <w:rPr>
                <w:rFonts w:hint="eastAsia"/>
              </w:rPr>
              <w:t>映</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果蔬茶类收获机械团队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S201611</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proofErr w:type="gramStart"/>
            <w:r w:rsidRPr="00DF4AC2">
              <w:rPr>
                <w:rFonts w:hint="eastAsia"/>
              </w:rPr>
              <w:t>玉米茎穗兼收</w:t>
            </w:r>
            <w:proofErr w:type="gramEnd"/>
            <w:r w:rsidRPr="00DF4AC2">
              <w:rPr>
                <w:rFonts w:hint="eastAsia"/>
              </w:rPr>
              <w:t>技术研究与装置开发</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张彬</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茎秆类收获机械团队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S201619</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新型采棉机技术研究与装置开发</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石磊</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茎秆类收获机械团队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9</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S201620</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芦苇智能高效收获关键技术与装备研发</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proofErr w:type="gramStart"/>
            <w:r w:rsidRPr="00DF4AC2">
              <w:rPr>
                <w:rFonts w:hint="eastAsia"/>
              </w:rPr>
              <w:t>田昆鹏</w:t>
            </w:r>
            <w:proofErr w:type="gramEnd"/>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茎秆类收获机械团队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10</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S201609</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基于北斗自动导航航空智能施药作业系统</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薛新宇</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植保机械团队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11</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S201614</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低损耗均量风力辅助式喷杆喷雾技术研究</w:t>
            </w:r>
          </w:p>
        </w:tc>
        <w:tc>
          <w:tcPr>
            <w:tcW w:w="1418" w:type="dxa"/>
            <w:tcBorders>
              <w:top w:val="nil"/>
              <w:left w:val="nil"/>
              <w:bottom w:val="single" w:sz="4" w:space="0" w:color="auto"/>
              <w:right w:val="single" w:sz="4" w:space="0" w:color="auto"/>
            </w:tcBorders>
            <w:shd w:val="clear" w:color="auto" w:fill="auto"/>
            <w:noWrap/>
            <w:vAlign w:val="center"/>
            <w:hideMark/>
          </w:tcPr>
          <w:p w:rsidR="009E04A5" w:rsidRPr="00DF4AC2" w:rsidRDefault="009E04A5" w:rsidP="009E04A5">
            <w:pPr>
              <w:jc w:val="center"/>
            </w:pPr>
            <w:r w:rsidRPr="00DF4AC2">
              <w:rPr>
                <w:rFonts w:hint="eastAsia"/>
              </w:rPr>
              <w:t>丁素明</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植保机械团队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S201602</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秸秆</w:t>
            </w:r>
            <w:proofErr w:type="gramStart"/>
            <w:r w:rsidRPr="00DF4AC2">
              <w:rPr>
                <w:rFonts w:hint="eastAsia"/>
              </w:rPr>
              <w:t>捡拾低</w:t>
            </w:r>
            <w:proofErr w:type="gramEnd"/>
            <w:r w:rsidRPr="00DF4AC2">
              <w:rPr>
                <w:rFonts w:hint="eastAsia"/>
              </w:rPr>
              <w:t>密度压缩集箱转运装备研究</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王振伟</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生物质转化利用装备团队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13</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S201608</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水稻机械化收获适时性损失机理研究</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陈聪</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农业机械化技术系统优化与评价团队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14</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S201610</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诱致性技术创新理论：局限与扩展研究</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张宗毅</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农业机械化技术系统优化与评价团队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15</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S201604</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花生高效筛分特性及机构优化研究</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proofErr w:type="gramStart"/>
            <w:r w:rsidRPr="00DF4AC2">
              <w:rPr>
                <w:rFonts w:hint="eastAsia"/>
              </w:rPr>
              <w:t>刘敏基</w:t>
            </w:r>
            <w:proofErr w:type="gramEnd"/>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农产品分级与贮藏装备团队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16</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S201615</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电阻式谷物在线水分仪物料采样机理及机构优化设计</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吴惠昌</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农产品分级与贮藏装备团队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17</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S201606</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香菇产后智能化切柄分级技术与装备研发</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宋卫东</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特色农产品干制与加工装备团队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18</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S201617</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智能化双螺杆挤压技术对谷物品质的影响机制</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王明友</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特色农产品干制与加工装备团队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19</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S201601</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智能化轮式联合收获机通用底盘研制</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金诚谦</w:t>
            </w:r>
          </w:p>
        </w:tc>
        <w:tc>
          <w:tcPr>
            <w:tcW w:w="2409" w:type="dxa"/>
            <w:tcBorders>
              <w:top w:val="nil"/>
              <w:left w:val="nil"/>
              <w:bottom w:val="single" w:sz="4" w:space="0" w:color="auto"/>
              <w:right w:val="single" w:sz="4" w:space="0" w:color="auto"/>
            </w:tcBorders>
            <w:vAlign w:val="center"/>
          </w:tcPr>
          <w:p w:rsidR="009E04A5" w:rsidRPr="00DF4AC2" w:rsidRDefault="009E04A5" w:rsidP="009E04A5">
            <w:pPr>
              <w:jc w:val="center"/>
            </w:pPr>
            <w:r w:rsidRPr="00DF4AC2">
              <w:rPr>
                <w:rFonts w:hint="eastAsia"/>
              </w:rPr>
              <w:t>农业机械智能控制技术科</w:t>
            </w:r>
            <w:proofErr w:type="gramStart"/>
            <w:r w:rsidRPr="00DF4AC2">
              <w:rPr>
                <w:rFonts w:hint="eastAsia"/>
              </w:rPr>
              <w:t>研</w:t>
            </w:r>
            <w:proofErr w:type="gramEnd"/>
            <w:r w:rsidRPr="00DF4AC2">
              <w:rPr>
                <w:rFonts w:hint="eastAsia"/>
              </w:rPr>
              <w:t>团队</w:t>
            </w:r>
          </w:p>
        </w:tc>
      </w:tr>
      <w:tr w:rsidR="009E04A5" w:rsidRPr="00940A40" w:rsidTr="009E04A5">
        <w:trPr>
          <w:trHeight w:hRule="exact" w:val="65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E04A5" w:rsidRPr="00413407" w:rsidRDefault="009E04A5" w:rsidP="009E04A5">
            <w:pPr>
              <w:widowControl/>
              <w:jc w:val="center"/>
              <w:rPr>
                <w:rFonts w:ascii="宋体" w:eastAsia="宋体" w:hAnsi="宋体" w:cs="宋体"/>
                <w:color w:val="000000" w:themeColor="text1"/>
                <w:kern w:val="0"/>
                <w:szCs w:val="24"/>
              </w:rPr>
            </w:pPr>
            <w:r w:rsidRPr="00413407">
              <w:rPr>
                <w:rFonts w:ascii="宋体" w:eastAsia="宋体" w:hAnsi="宋体" w:cs="宋体" w:hint="eastAsia"/>
                <w:color w:val="000000" w:themeColor="text1"/>
                <w:kern w:val="0"/>
                <w:szCs w:val="24"/>
              </w:rPr>
              <w:t>20</w:t>
            </w:r>
          </w:p>
        </w:tc>
        <w:tc>
          <w:tcPr>
            <w:tcW w:w="1276"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S201613</w:t>
            </w:r>
          </w:p>
        </w:tc>
        <w:tc>
          <w:tcPr>
            <w:tcW w:w="4819"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农业机械化科研管理平台建设</w:t>
            </w:r>
          </w:p>
        </w:tc>
        <w:tc>
          <w:tcPr>
            <w:tcW w:w="1418" w:type="dxa"/>
            <w:tcBorders>
              <w:top w:val="nil"/>
              <w:left w:val="nil"/>
              <w:bottom w:val="single" w:sz="4" w:space="0" w:color="auto"/>
              <w:right w:val="single" w:sz="4" w:space="0" w:color="auto"/>
            </w:tcBorders>
            <w:shd w:val="clear" w:color="auto" w:fill="auto"/>
            <w:vAlign w:val="center"/>
            <w:hideMark/>
          </w:tcPr>
          <w:p w:rsidR="009E04A5" w:rsidRPr="00DF4AC2" w:rsidRDefault="009E04A5" w:rsidP="009E04A5">
            <w:pPr>
              <w:jc w:val="center"/>
            </w:pPr>
            <w:r w:rsidRPr="00DF4AC2">
              <w:rPr>
                <w:rFonts w:hint="eastAsia"/>
              </w:rPr>
              <w:t>常春</w:t>
            </w:r>
          </w:p>
        </w:tc>
        <w:tc>
          <w:tcPr>
            <w:tcW w:w="2409" w:type="dxa"/>
            <w:tcBorders>
              <w:top w:val="nil"/>
              <w:left w:val="nil"/>
              <w:bottom w:val="single" w:sz="4" w:space="0" w:color="auto"/>
              <w:right w:val="single" w:sz="4" w:space="0" w:color="auto"/>
            </w:tcBorders>
            <w:vAlign w:val="center"/>
          </w:tcPr>
          <w:p w:rsidR="009E04A5" w:rsidRDefault="009E04A5" w:rsidP="009E04A5">
            <w:pPr>
              <w:jc w:val="center"/>
            </w:pPr>
            <w:r w:rsidRPr="00DF4AC2">
              <w:rPr>
                <w:rFonts w:hint="eastAsia"/>
              </w:rPr>
              <w:t>科技管理处</w:t>
            </w:r>
          </w:p>
        </w:tc>
      </w:tr>
    </w:tbl>
    <w:p w:rsidR="00DF28EF" w:rsidRDefault="00DF28EF" w:rsidP="00413407">
      <w:pPr>
        <w:widowControl/>
        <w:jc w:val="left"/>
        <w:rPr>
          <w:rFonts w:ascii="仿宋_GB2312" w:eastAsia="仿宋_GB2312" w:hAnsi="华文中宋"/>
          <w:b/>
          <w:sz w:val="32"/>
          <w:szCs w:val="32"/>
        </w:rPr>
      </w:pPr>
    </w:p>
    <w:sectPr w:rsidR="00DF28EF" w:rsidSect="00B266BD">
      <w:footerReference w:type="default" r:id="rId8"/>
      <w:pgSz w:w="11906" w:h="16838" w:code="9"/>
      <w:pgMar w:top="1134" w:right="1418" w:bottom="1021" w:left="1418" w:header="851" w:footer="567"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67" w:rsidRDefault="001D4867">
      <w:r>
        <w:separator/>
      </w:r>
    </w:p>
  </w:endnote>
  <w:endnote w:type="continuationSeparator" w:id="0">
    <w:p w:rsidR="001D4867" w:rsidRDefault="001D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27" w:rsidRDefault="00AC09C5">
    <w:pPr>
      <w:pStyle w:val="a4"/>
      <w:jc w:val="center"/>
    </w:pPr>
    <w:r>
      <w:fldChar w:fldCharType="begin"/>
    </w:r>
    <w:r>
      <w:instrText>PAGE   \* MERGEFORMAT</w:instrText>
    </w:r>
    <w:r>
      <w:fldChar w:fldCharType="separate"/>
    </w:r>
    <w:r w:rsidR="008411EB" w:rsidRPr="008411EB">
      <w:rPr>
        <w:noProof/>
        <w:lang w:val="zh-CN"/>
      </w:rPr>
      <w:t>2</w:t>
    </w:r>
    <w:r>
      <w:fldChar w:fldCharType="end"/>
    </w:r>
  </w:p>
  <w:p w:rsidR="00FA0027" w:rsidRDefault="00FA00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67" w:rsidRDefault="001D4867">
      <w:r>
        <w:separator/>
      </w:r>
    </w:p>
  </w:footnote>
  <w:footnote w:type="continuationSeparator" w:id="0">
    <w:p w:rsidR="001D4867" w:rsidRDefault="001D4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65E8"/>
    <w:multiLevelType w:val="hybridMultilevel"/>
    <w:tmpl w:val="7BE68540"/>
    <w:lvl w:ilvl="0" w:tplc="0DA49850">
      <w:start w:val="1"/>
      <w:numFmt w:val="decimal"/>
      <w:lvlText w:val="%1、"/>
      <w:lvlJc w:val="left"/>
      <w:pPr>
        <w:ind w:left="525" w:hanging="420"/>
      </w:pPr>
      <w:rPr>
        <w:rFonts w:hint="default"/>
        <w:b w:val="0"/>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34642C67"/>
    <w:multiLevelType w:val="hybridMultilevel"/>
    <w:tmpl w:val="4DC027C2"/>
    <w:lvl w:ilvl="0" w:tplc="9EC6A6FC">
      <w:start w:val="1"/>
      <w:numFmt w:val="decimal"/>
      <w:lvlText w:val="%1."/>
      <w:lvlJc w:val="left"/>
      <w:pPr>
        <w:ind w:left="780" w:hanging="360"/>
      </w:pPr>
      <w:rPr>
        <w:rFonts w:hint="default"/>
      </w:rPr>
    </w:lvl>
    <w:lvl w:ilvl="1" w:tplc="04090019">
      <w:start w:val="1"/>
      <w:numFmt w:val="lowerLetter"/>
      <w:lvlText w:val="%2)"/>
      <w:lvlJc w:val="left"/>
      <w:pPr>
        <w:ind w:left="840" w:hanging="420"/>
      </w:pPr>
    </w:lvl>
    <w:lvl w:ilvl="2" w:tplc="2024840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53"/>
    <w:rsid w:val="000005AF"/>
    <w:rsid w:val="00002E45"/>
    <w:rsid w:val="00003FE5"/>
    <w:rsid w:val="00033540"/>
    <w:rsid w:val="00040BA5"/>
    <w:rsid w:val="00043B50"/>
    <w:rsid w:val="00071CE4"/>
    <w:rsid w:val="000855C8"/>
    <w:rsid w:val="000856BD"/>
    <w:rsid w:val="000941EF"/>
    <w:rsid w:val="000F1ABC"/>
    <w:rsid w:val="001110AB"/>
    <w:rsid w:val="001427F1"/>
    <w:rsid w:val="00162CCC"/>
    <w:rsid w:val="00163568"/>
    <w:rsid w:val="0017623D"/>
    <w:rsid w:val="00177732"/>
    <w:rsid w:val="0019651C"/>
    <w:rsid w:val="001974F5"/>
    <w:rsid w:val="001D4867"/>
    <w:rsid w:val="00242E03"/>
    <w:rsid w:val="00276B38"/>
    <w:rsid w:val="002817FA"/>
    <w:rsid w:val="002828E4"/>
    <w:rsid w:val="00287BE4"/>
    <w:rsid w:val="002B044C"/>
    <w:rsid w:val="00315D00"/>
    <w:rsid w:val="003603B3"/>
    <w:rsid w:val="00363A81"/>
    <w:rsid w:val="003657DC"/>
    <w:rsid w:val="00373532"/>
    <w:rsid w:val="00377E0C"/>
    <w:rsid w:val="00385957"/>
    <w:rsid w:val="00391708"/>
    <w:rsid w:val="003A732A"/>
    <w:rsid w:val="003B61E1"/>
    <w:rsid w:val="003C7512"/>
    <w:rsid w:val="00413407"/>
    <w:rsid w:val="004314EE"/>
    <w:rsid w:val="004350AD"/>
    <w:rsid w:val="004413D9"/>
    <w:rsid w:val="00443A39"/>
    <w:rsid w:val="0046164A"/>
    <w:rsid w:val="004662C4"/>
    <w:rsid w:val="0048088A"/>
    <w:rsid w:val="004814DF"/>
    <w:rsid w:val="004B1AF4"/>
    <w:rsid w:val="004B26B3"/>
    <w:rsid w:val="004C3069"/>
    <w:rsid w:val="004E1C66"/>
    <w:rsid w:val="004E2BF7"/>
    <w:rsid w:val="004E49A3"/>
    <w:rsid w:val="004F636E"/>
    <w:rsid w:val="00510A99"/>
    <w:rsid w:val="0054684F"/>
    <w:rsid w:val="0059238A"/>
    <w:rsid w:val="00596FE2"/>
    <w:rsid w:val="005B072B"/>
    <w:rsid w:val="005D465D"/>
    <w:rsid w:val="00615EEF"/>
    <w:rsid w:val="00672C6A"/>
    <w:rsid w:val="00682EBD"/>
    <w:rsid w:val="0069757A"/>
    <w:rsid w:val="006A5053"/>
    <w:rsid w:val="006A7335"/>
    <w:rsid w:val="006C7E64"/>
    <w:rsid w:val="006D04DA"/>
    <w:rsid w:val="00763282"/>
    <w:rsid w:val="00797693"/>
    <w:rsid w:val="007C624C"/>
    <w:rsid w:val="007F5E12"/>
    <w:rsid w:val="0083523F"/>
    <w:rsid w:val="008411EB"/>
    <w:rsid w:val="00851F42"/>
    <w:rsid w:val="008675D2"/>
    <w:rsid w:val="00897E10"/>
    <w:rsid w:val="008C2DCE"/>
    <w:rsid w:val="008F7CC5"/>
    <w:rsid w:val="00910AFA"/>
    <w:rsid w:val="00931A3B"/>
    <w:rsid w:val="00934DA8"/>
    <w:rsid w:val="00940A40"/>
    <w:rsid w:val="0098195A"/>
    <w:rsid w:val="0099114F"/>
    <w:rsid w:val="00996B54"/>
    <w:rsid w:val="009B22BA"/>
    <w:rsid w:val="009E04A5"/>
    <w:rsid w:val="009E05F7"/>
    <w:rsid w:val="009F3B6F"/>
    <w:rsid w:val="00A3644F"/>
    <w:rsid w:val="00A6611E"/>
    <w:rsid w:val="00A824FE"/>
    <w:rsid w:val="00A853B1"/>
    <w:rsid w:val="00AA18DE"/>
    <w:rsid w:val="00AA58B8"/>
    <w:rsid w:val="00AB6847"/>
    <w:rsid w:val="00AC09C5"/>
    <w:rsid w:val="00AC2DB7"/>
    <w:rsid w:val="00B23BFB"/>
    <w:rsid w:val="00B266BD"/>
    <w:rsid w:val="00B41DE8"/>
    <w:rsid w:val="00B441A1"/>
    <w:rsid w:val="00B56737"/>
    <w:rsid w:val="00B6551F"/>
    <w:rsid w:val="00B660FB"/>
    <w:rsid w:val="00B81C7E"/>
    <w:rsid w:val="00B84212"/>
    <w:rsid w:val="00B85F1A"/>
    <w:rsid w:val="00B95F3F"/>
    <w:rsid w:val="00BF2318"/>
    <w:rsid w:val="00C01657"/>
    <w:rsid w:val="00C14096"/>
    <w:rsid w:val="00C320C2"/>
    <w:rsid w:val="00C430DE"/>
    <w:rsid w:val="00C447B7"/>
    <w:rsid w:val="00C61A50"/>
    <w:rsid w:val="00C67F8E"/>
    <w:rsid w:val="00C73985"/>
    <w:rsid w:val="00C8348E"/>
    <w:rsid w:val="00CA0074"/>
    <w:rsid w:val="00CA3202"/>
    <w:rsid w:val="00CC006F"/>
    <w:rsid w:val="00CD77B9"/>
    <w:rsid w:val="00D1399D"/>
    <w:rsid w:val="00D3054F"/>
    <w:rsid w:val="00D35E80"/>
    <w:rsid w:val="00D41BC2"/>
    <w:rsid w:val="00D62D52"/>
    <w:rsid w:val="00D64007"/>
    <w:rsid w:val="00D66C0E"/>
    <w:rsid w:val="00D90BB7"/>
    <w:rsid w:val="00D950B3"/>
    <w:rsid w:val="00DF1D4C"/>
    <w:rsid w:val="00DF28EF"/>
    <w:rsid w:val="00E01518"/>
    <w:rsid w:val="00E3759A"/>
    <w:rsid w:val="00E45ADE"/>
    <w:rsid w:val="00E54860"/>
    <w:rsid w:val="00E606B0"/>
    <w:rsid w:val="00E7184F"/>
    <w:rsid w:val="00E974D2"/>
    <w:rsid w:val="00EB262C"/>
    <w:rsid w:val="00ED2C2F"/>
    <w:rsid w:val="00ED510D"/>
    <w:rsid w:val="00EE10DF"/>
    <w:rsid w:val="00EE1182"/>
    <w:rsid w:val="00EE1697"/>
    <w:rsid w:val="00EE496C"/>
    <w:rsid w:val="00EE5ECB"/>
    <w:rsid w:val="00F17424"/>
    <w:rsid w:val="00F21474"/>
    <w:rsid w:val="00F34436"/>
    <w:rsid w:val="00F801F6"/>
    <w:rsid w:val="00F834B5"/>
    <w:rsid w:val="00F851DB"/>
    <w:rsid w:val="00FA0027"/>
    <w:rsid w:val="00FB1331"/>
    <w:rsid w:val="00FC0F0A"/>
    <w:rsid w:val="00FE2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0DF"/>
    <w:pPr>
      <w:ind w:firstLineChars="200" w:firstLine="420"/>
    </w:pPr>
  </w:style>
  <w:style w:type="paragraph" w:styleId="a4">
    <w:name w:val="footer"/>
    <w:basedOn w:val="a"/>
    <w:link w:val="Char"/>
    <w:uiPriority w:val="99"/>
    <w:unhideWhenUsed/>
    <w:rsid w:val="00CA3202"/>
    <w:pPr>
      <w:tabs>
        <w:tab w:val="center" w:pos="4153"/>
        <w:tab w:val="right" w:pos="8306"/>
      </w:tabs>
      <w:snapToGrid w:val="0"/>
      <w:jc w:val="left"/>
    </w:pPr>
    <w:rPr>
      <w:sz w:val="18"/>
      <w:szCs w:val="18"/>
    </w:rPr>
  </w:style>
  <w:style w:type="character" w:customStyle="1" w:styleId="Char">
    <w:name w:val="页脚 Char"/>
    <w:basedOn w:val="a0"/>
    <w:link w:val="a4"/>
    <w:uiPriority w:val="99"/>
    <w:rsid w:val="00CA3202"/>
    <w:rPr>
      <w:sz w:val="18"/>
      <w:szCs w:val="18"/>
    </w:rPr>
  </w:style>
  <w:style w:type="character" w:customStyle="1" w:styleId="Char0">
    <w:name w:val="纯文本 Char"/>
    <w:link w:val="a5"/>
    <w:rsid w:val="00CA3202"/>
    <w:rPr>
      <w:rFonts w:ascii="宋体" w:hAnsi="Courier New" w:cs="Courier New"/>
      <w:szCs w:val="21"/>
    </w:rPr>
  </w:style>
  <w:style w:type="paragraph" w:styleId="a5">
    <w:name w:val="Plain Text"/>
    <w:basedOn w:val="a"/>
    <w:link w:val="Char0"/>
    <w:rsid w:val="00CA3202"/>
    <w:rPr>
      <w:rFonts w:ascii="宋体" w:hAnsi="Courier New" w:cs="Courier New"/>
      <w:szCs w:val="21"/>
    </w:rPr>
  </w:style>
  <w:style w:type="character" w:customStyle="1" w:styleId="Char1">
    <w:name w:val="纯文本 Char1"/>
    <w:basedOn w:val="a0"/>
    <w:uiPriority w:val="99"/>
    <w:semiHidden/>
    <w:rsid w:val="00CA3202"/>
    <w:rPr>
      <w:rFonts w:ascii="宋体" w:eastAsia="宋体" w:hAnsi="Courier New" w:cs="Courier New"/>
      <w:szCs w:val="21"/>
    </w:rPr>
  </w:style>
  <w:style w:type="paragraph" w:styleId="a6">
    <w:name w:val="Date"/>
    <w:basedOn w:val="a"/>
    <w:next w:val="a"/>
    <w:link w:val="Char2"/>
    <w:uiPriority w:val="99"/>
    <w:semiHidden/>
    <w:unhideWhenUsed/>
    <w:rsid w:val="007C624C"/>
    <w:pPr>
      <w:ind w:leftChars="2500" w:left="100"/>
    </w:pPr>
  </w:style>
  <w:style w:type="character" w:customStyle="1" w:styleId="Char2">
    <w:name w:val="日期 Char"/>
    <w:basedOn w:val="a0"/>
    <w:link w:val="a6"/>
    <w:uiPriority w:val="99"/>
    <w:semiHidden/>
    <w:rsid w:val="007C624C"/>
  </w:style>
  <w:style w:type="character" w:styleId="a7">
    <w:name w:val="Hyperlink"/>
    <w:basedOn w:val="a0"/>
    <w:uiPriority w:val="99"/>
    <w:unhideWhenUsed/>
    <w:rsid w:val="007C624C"/>
    <w:rPr>
      <w:color w:val="0000FF" w:themeColor="hyperlink"/>
      <w:u w:val="single"/>
    </w:rPr>
  </w:style>
  <w:style w:type="paragraph" w:styleId="a8">
    <w:name w:val="Balloon Text"/>
    <w:basedOn w:val="a"/>
    <w:link w:val="Char3"/>
    <w:uiPriority w:val="99"/>
    <w:semiHidden/>
    <w:unhideWhenUsed/>
    <w:rsid w:val="00373532"/>
    <w:rPr>
      <w:sz w:val="18"/>
      <w:szCs w:val="18"/>
    </w:rPr>
  </w:style>
  <w:style w:type="character" w:customStyle="1" w:styleId="Char3">
    <w:name w:val="批注框文本 Char"/>
    <w:basedOn w:val="a0"/>
    <w:link w:val="a8"/>
    <w:uiPriority w:val="99"/>
    <w:semiHidden/>
    <w:rsid w:val="00373532"/>
    <w:rPr>
      <w:sz w:val="18"/>
      <w:szCs w:val="18"/>
    </w:rPr>
  </w:style>
  <w:style w:type="paragraph" w:styleId="a9">
    <w:name w:val="header"/>
    <w:basedOn w:val="a"/>
    <w:link w:val="Char4"/>
    <w:uiPriority w:val="99"/>
    <w:unhideWhenUsed/>
    <w:rsid w:val="004413D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rsid w:val="004413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0DF"/>
    <w:pPr>
      <w:ind w:firstLineChars="200" w:firstLine="420"/>
    </w:pPr>
  </w:style>
  <w:style w:type="paragraph" w:styleId="a4">
    <w:name w:val="footer"/>
    <w:basedOn w:val="a"/>
    <w:link w:val="Char"/>
    <w:uiPriority w:val="99"/>
    <w:unhideWhenUsed/>
    <w:rsid w:val="00CA3202"/>
    <w:pPr>
      <w:tabs>
        <w:tab w:val="center" w:pos="4153"/>
        <w:tab w:val="right" w:pos="8306"/>
      </w:tabs>
      <w:snapToGrid w:val="0"/>
      <w:jc w:val="left"/>
    </w:pPr>
    <w:rPr>
      <w:sz w:val="18"/>
      <w:szCs w:val="18"/>
    </w:rPr>
  </w:style>
  <w:style w:type="character" w:customStyle="1" w:styleId="Char">
    <w:name w:val="页脚 Char"/>
    <w:basedOn w:val="a0"/>
    <w:link w:val="a4"/>
    <w:uiPriority w:val="99"/>
    <w:rsid w:val="00CA3202"/>
    <w:rPr>
      <w:sz w:val="18"/>
      <w:szCs w:val="18"/>
    </w:rPr>
  </w:style>
  <w:style w:type="character" w:customStyle="1" w:styleId="Char0">
    <w:name w:val="纯文本 Char"/>
    <w:link w:val="a5"/>
    <w:rsid w:val="00CA3202"/>
    <w:rPr>
      <w:rFonts w:ascii="宋体" w:hAnsi="Courier New" w:cs="Courier New"/>
      <w:szCs w:val="21"/>
    </w:rPr>
  </w:style>
  <w:style w:type="paragraph" w:styleId="a5">
    <w:name w:val="Plain Text"/>
    <w:basedOn w:val="a"/>
    <w:link w:val="Char0"/>
    <w:rsid w:val="00CA3202"/>
    <w:rPr>
      <w:rFonts w:ascii="宋体" w:hAnsi="Courier New" w:cs="Courier New"/>
      <w:szCs w:val="21"/>
    </w:rPr>
  </w:style>
  <w:style w:type="character" w:customStyle="1" w:styleId="Char1">
    <w:name w:val="纯文本 Char1"/>
    <w:basedOn w:val="a0"/>
    <w:uiPriority w:val="99"/>
    <w:semiHidden/>
    <w:rsid w:val="00CA3202"/>
    <w:rPr>
      <w:rFonts w:ascii="宋体" w:eastAsia="宋体" w:hAnsi="Courier New" w:cs="Courier New"/>
      <w:szCs w:val="21"/>
    </w:rPr>
  </w:style>
  <w:style w:type="paragraph" w:styleId="a6">
    <w:name w:val="Date"/>
    <w:basedOn w:val="a"/>
    <w:next w:val="a"/>
    <w:link w:val="Char2"/>
    <w:uiPriority w:val="99"/>
    <w:semiHidden/>
    <w:unhideWhenUsed/>
    <w:rsid w:val="007C624C"/>
    <w:pPr>
      <w:ind w:leftChars="2500" w:left="100"/>
    </w:pPr>
  </w:style>
  <w:style w:type="character" w:customStyle="1" w:styleId="Char2">
    <w:name w:val="日期 Char"/>
    <w:basedOn w:val="a0"/>
    <w:link w:val="a6"/>
    <w:uiPriority w:val="99"/>
    <w:semiHidden/>
    <w:rsid w:val="007C624C"/>
  </w:style>
  <w:style w:type="character" w:styleId="a7">
    <w:name w:val="Hyperlink"/>
    <w:basedOn w:val="a0"/>
    <w:uiPriority w:val="99"/>
    <w:unhideWhenUsed/>
    <w:rsid w:val="007C624C"/>
    <w:rPr>
      <w:color w:val="0000FF" w:themeColor="hyperlink"/>
      <w:u w:val="single"/>
    </w:rPr>
  </w:style>
  <w:style w:type="paragraph" w:styleId="a8">
    <w:name w:val="Balloon Text"/>
    <w:basedOn w:val="a"/>
    <w:link w:val="Char3"/>
    <w:uiPriority w:val="99"/>
    <w:semiHidden/>
    <w:unhideWhenUsed/>
    <w:rsid w:val="00373532"/>
    <w:rPr>
      <w:sz w:val="18"/>
      <w:szCs w:val="18"/>
    </w:rPr>
  </w:style>
  <w:style w:type="character" w:customStyle="1" w:styleId="Char3">
    <w:name w:val="批注框文本 Char"/>
    <w:basedOn w:val="a0"/>
    <w:link w:val="a8"/>
    <w:uiPriority w:val="99"/>
    <w:semiHidden/>
    <w:rsid w:val="00373532"/>
    <w:rPr>
      <w:sz w:val="18"/>
      <w:szCs w:val="18"/>
    </w:rPr>
  </w:style>
  <w:style w:type="paragraph" w:styleId="a9">
    <w:name w:val="header"/>
    <w:basedOn w:val="a"/>
    <w:link w:val="Char4"/>
    <w:uiPriority w:val="99"/>
    <w:unhideWhenUsed/>
    <w:rsid w:val="004413D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rsid w:val="004413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7</cp:revision>
  <cp:lastPrinted>2018-01-17T06:29:00Z</cp:lastPrinted>
  <dcterms:created xsi:type="dcterms:W3CDTF">2018-01-16T03:35:00Z</dcterms:created>
  <dcterms:modified xsi:type="dcterms:W3CDTF">2018-05-02T04:07:00Z</dcterms:modified>
</cp:coreProperties>
</file>