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val="en-US" w:eastAsia="zh-CN"/>
        </w:rPr>
        <w:t>中期考核一组名单：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val="en-US" w:eastAsia="zh-CN"/>
        </w:rPr>
        <w:t>地点：综合实验楼203会议室</w:t>
      </w:r>
    </w:p>
    <w:tbl>
      <w:tblPr>
        <w:tblStyle w:val="3"/>
        <w:tblpPr w:leftFromText="180" w:rightFromText="180" w:vertAnchor="text" w:horzAnchor="page" w:tblpX="1625" w:tblpY="880"/>
        <w:tblOverlap w:val="never"/>
        <w:tblW w:w="8751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1075"/>
        <w:gridCol w:w="1080"/>
        <w:gridCol w:w="1345"/>
        <w:gridCol w:w="448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姓名 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类型</w:t>
            </w: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导师</w:t>
            </w:r>
          </w:p>
        </w:tc>
        <w:tc>
          <w:tcPr>
            <w:tcW w:w="4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sz w:val="21"/>
                <w:szCs w:val="21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中期报告题目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刘岗微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博士</w:t>
            </w: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金诚谦</w:t>
            </w:r>
          </w:p>
        </w:tc>
        <w:tc>
          <w:tcPr>
            <w:tcW w:w="4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谷物收获机机收自主避障技术研究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高琪珉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博士</w:t>
            </w: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胡志超</w:t>
            </w:r>
          </w:p>
        </w:tc>
        <w:tc>
          <w:tcPr>
            <w:tcW w:w="4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设施番茄秸秆收集压缩致密装备关键技术研究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任保鑫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曹光乔</w:t>
            </w:r>
          </w:p>
        </w:tc>
        <w:tc>
          <w:tcPr>
            <w:tcW w:w="4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丘陵山区农田宜机性遥感监测与农机选型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李国旭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薛新宇</w:t>
            </w:r>
          </w:p>
        </w:tc>
        <w:tc>
          <w:tcPr>
            <w:tcW w:w="4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大田油菜施药机器人行识别导航方法研究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张湲湲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张彬</w:t>
            </w:r>
          </w:p>
        </w:tc>
        <w:tc>
          <w:tcPr>
            <w:tcW w:w="4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基于双目视觉的田间障碍物识别与行走决策研究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毛占兴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丁素明</w:t>
            </w:r>
          </w:p>
        </w:tc>
        <w:tc>
          <w:tcPr>
            <w:tcW w:w="4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基于双目视觉的结球类蔬菜对靶施药技术与系统研发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张志龙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吴惠昌</w:t>
            </w:r>
          </w:p>
        </w:tc>
        <w:tc>
          <w:tcPr>
            <w:tcW w:w="4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水稻微波热风组合干燥过程智能控制技术研究及系统优化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凌洁 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顾峰玮</w:t>
            </w:r>
          </w:p>
        </w:tc>
        <w:tc>
          <w:tcPr>
            <w:tcW w:w="4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轻简型花生捡拾联合收获机摘果清选系统的设计与优化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val="en-US" w:eastAsia="zh-CN"/>
        </w:rPr>
        <w:t>中期考核二组名单：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val="en-US" w:eastAsia="zh-CN"/>
        </w:rPr>
        <w:t>地点：综合实验楼402会议室</w:t>
      </w:r>
    </w:p>
    <w:tbl>
      <w:tblPr>
        <w:tblStyle w:val="3"/>
        <w:tblpPr w:leftFromText="180" w:rightFromText="180" w:vertAnchor="text" w:horzAnchor="page" w:tblpX="1625" w:tblpY="880"/>
        <w:tblOverlap w:val="never"/>
        <w:tblW w:w="8751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1075"/>
        <w:gridCol w:w="1080"/>
        <w:gridCol w:w="1345"/>
        <w:gridCol w:w="448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姓名 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类型</w:t>
            </w: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导师</w:t>
            </w:r>
          </w:p>
        </w:tc>
        <w:tc>
          <w:tcPr>
            <w:tcW w:w="4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中期报告题目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申海洋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博士</w:t>
            </w: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胡志超</w:t>
            </w:r>
          </w:p>
        </w:tc>
        <w:tc>
          <w:tcPr>
            <w:tcW w:w="4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花生机械化挖掘翻秧收获机关键技术研究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田志伟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博士</w:t>
            </w: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薛新宇</w:t>
            </w:r>
          </w:p>
        </w:tc>
        <w:tc>
          <w:tcPr>
            <w:tcW w:w="4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猕猴桃手眼协同高效采摘技术及作业系统研究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彭继文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胡良龙</w:t>
            </w:r>
          </w:p>
        </w:tc>
        <w:tc>
          <w:tcPr>
            <w:tcW w:w="4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轻简型鲜食甘薯联合收获机破损关键技术研究与优化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韦有豪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张文毅</w:t>
            </w:r>
          </w:p>
        </w:tc>
        <w:tc>
          <w:tcPr>
            <w:tcW w:w="4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甘薯苗带编织机关键技术研究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张隆梅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袁文胜</w:t>
            </w:r>
          </w:p>
        </w:tc>
        <w:tc>
          <w:tcPr>
            <w:tcW w:w="4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水稻插秧同步施肥气力集排式排肥关键技术研究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任朝阳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胡敏娟</w:t>
            </w:r>
          </w:p>
        </w:tc>
        <w:tc>
          <w:tcPr>
            <w:tcW w:w="4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基于非圆齿轮行星轮系辣椒穴盘苗取苗机构的设计与试验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廖轩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王建楠</w:t>
            </w:r>
          </w:p>
        </w:tc>
        <w:tc>
          <w:tcPr>
            <w:tcW w:w="4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花生低损柔性脱壳关键技术研究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徐晨珂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张敏</w:t>
            </w:r>
          </w:p>
        </w:tc>
        <w:tc>
          <w:tcPr>
            <w:tcW w:w="4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油菜全周分离脱粒滚筒脱分性能分析与参数优化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1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张振烨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宋卫东</w:t>
            </w:r>
          </w:p>
        </w:tc>
        <w:tc>
          <w:tcPr>
            <w:tcW w:w="4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基于机器视觉的香菇采摘关键技术研究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val="en-US" w:eastAsia="zh-CN"/>
        </w:rPr>
        <w:t>中期考核三组名单：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val="en-US" w:eastAsia="zh-CN"/>
        </w:rPr>
        <w:t>地点：综合实验楼608会议室</w:t>
      </w:r>
    </w:p>
    <w:tbl>
      <w:tblPr>
        <w:tblStyle w:val="3"/>
        <w:tblpPr w:leftFromText="180" w:rightFromText="180" w:vertAnchor="text" w:horzAnchor="page" w:tblpX="1625" w:tblpY="880"/>
        <w:tblOverlap w:val="never"/>
        <w:tblW w:w="8751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1075"/>
        <w:gridCol w:w="1080"/>
        <w:gridCol w:w="1345"/>
        <w:gridCol w:w="448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姓名 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类型</w:t>
            </w: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导师</w:t>
            </w:r>
          </w:p>
        </w:tc>
        <w:tc>
          <w:tcPr>
            <w:tcW w:w="4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中期报告题目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张晋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博士</w:t>
            </w: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吴崇友</w:t>
            </w:r>
          </w:p>
        </w:tc>
        <w:tc>
          <w:tcPr>
            <w:tcW w:w="4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油菜毯状苗联合移栽土壤、水肥条件构建及装置优化研究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刘浩鲁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博士</w:t>
            </w: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曹光乔</w:t>
            </w:r>
          </w:p>
        </w:tc>
        <w:tc>
          <w:tcPr>
            <w:tcW w:w="4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农用多功能电动底盘关键技术研究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褚斌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龚艳</w:t>
            </w:r>
          </w:p>
        </w:tc>
        <w:tc>
          <w:tcPr>
            <w:tcW w:w="4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西甜瓜有机肥/化肥深施机变量排肥技术及装置设计与优化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郑刚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祁兵</w:t>
            </w:r>
          </w:p>
        </w:tc>
        <w:tc>
          <w:tcPr>
            <w:tcW w:w="4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气压滚筒式大豆高速精量排种器的设计与试验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陈安泽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陈明江</w:t>
            </w:r>
          </w:p>
        </w:tc>
        <w:tc>
          <w:tcPr>
            <w:tcW w:w="4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秸秆捡拾车关键部件设计与试验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陈钧龙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金诚谦</w:t>
            </w:r>
          </w:p>
        </w:tc>
        <w:tc>
          <w:tcPr>
            <w:tcW w:w="4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运粮车与收获机协同作业位速耦合控制方法研究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王振龙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陈长林</w:t>
            </w:r>
          </w:p>
        </w:tc>
        <w:tc>
          <w:tcPr>
            <w:tcW w:w="4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履带式轻型采棉机的底盘优化设计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安继友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谢焕雄</w:t>
            </w:r>
          </w:p>
        </w:tc>
        <w:tc>
          <w:tcPr>
            <w:tcW w:w="4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花生花果微波热风组合干燥工艺研究及参数优化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标准粗黑">
    <w:panose1 w:val="02000503000000000000"/>
    <w:charset w:val="86"/>
    <w:family w:val="auto"/>
    <w:pitch w:val="default"/>
    <w:sig w:usb0="8000002F" w:usb1="084164FA" w:usb2="00000012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lNTk0NTcxNzViOTFmMjBiNzQzZjI0NzZmMjlhNDIifQ=="/>
  </w:docVars>
  <w:rsids>
    <w:rsidRoot w:val="00000000"/>
    <w:rsid w:val="0204742C"/>
    <w:rsid w:val="18C1041A"/>
    <w:rsid w:val="286E0C9D"/>
    <w:rsid w:val="43217FF8"/>
    <w:rsid w:val="4ADC2A44"/>
    <w:rsid w:val="4C6C1422"/>
    <w:rsid w:val="6F8D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336</Words>
  <Characters>339</Characters>
  <Lines>0</Lines>
  <Paragraphs>0</Paragraphs>
  <TotalTime>5</TotalTime>
  <ScaleCrop>false</ScaleCrop>
  <LinksUpToDate>false</LinksUpToDate>
  <CharactersWithSpaces>343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2023-06-26T06:36:00Z</dcterms:created>
  <dc:creator>Administrator</dc:creator>
  <cp:lastModifiedBy>Neizzm</cp:lastModifiedBy>
  <dcterms:modified xsi:type="dcterms:W3CDTF">2024-06-26T07:37:31Z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F52366FCD4E944B6BEB1A603BA2532D2_12</vt:lpwstr>
  </property>
</Properties>
</file>