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FD63DB" w14:textId="77777777" w:rsidR="005C040B" w:rsidRDefault="00AF6909" w:rsidP="0015145F">
      <w:pPr>
        <w:jc w:val="center"/>
        <w:rPr>
          <w:rFonts w:ascii="微软雅黑" w:eastAsia="微软雅黑" w:hAnsi="微软雅黑" w:cs="宋体"/>
          <w:b/>
          <w:bCs/>
          <w:color w:val="000000"/>
          <w:kern w:val="0"/>
          <w:sz w:val="32"/>
          <w:szCs w:val="32"/>
        </w:rPr>
      </w:pPr>
      <w:r w:rsidRPr="00E7676F">
        <w:rPr>
          <w:rFonts w:ascii="微软雅黑" w:eastAsia="微软雅黑" w:hAnsi="微软雅黑" w:cs="宋体" w:hint="eastAsia"/>
          <w:b/>
          <w:bCs/>
          <w:color w:val="000000"/>
          <w:kern w:val="0"/>
          <w:sz w:val="32"/>
          <w:szCs w:val="32"/>
        </w:rPr>
        <w:t>2020年度</w:t>
      </w:r>
      <w:r w:rsidR="005C040B" w:rsidRPr="005C040B">
        <w:rPr>
          <w:rFonts w:ascii="微软雅黑" w:eastAsia="微软雅黑" w:hAnsi="微软雅黑" w:cs="宋体" w:hint="eastAsia"/>
          <w:b/>
          <w:bCs/>
          <w:color w:val="000000"/>
          <w:kern w:val="0"/>
          <w:sz w:val="32"/>
          <w:szCs w:val="32"/>
        </w:rPr>
        <w:t>发明创业奖•成果奖</w:t>
      </w:r>
    </w:p>
    <w:p w14:paraId="51ECA41F" w14:textId="77777777" w:rsidR="00C971B8" w:rsidRPr="00E7676F" w:rsidRDefault="00C971B8" w:rsidP="0015145F">
      <w:pPr>
        <w:jc w:val="center"/>
        <w:rPr>
          <w:rFonts w:ascii="微软雅黑" w:eastAsia="微软雅黑" w:hAnsi="微软雅黑" w:cs="宋体"/>
          <w:b/>
          <w:bCs/>
          <w:color w:val="000000"/>
          <w:kern w:val="0"/>
          <w:sz w:val="32"/>
          <w:szCs w:val="32"/>
        </w:rPr>
      </w:pPr>
      <w:r w:rsidRPr="00E7676F">
        <w:rPr>
          <w:rFonts w:ascii="微软雅黑" w:eastAsia="微软雅黑" w:hAnsi="微软雅黑" w:cs="宋体" w:hint="eastAsia"/>
          <w:b/>
          <w:bCs/>
          <w:color w:val="000000"/>
          <w:kern w:val="0"/>
          <w:sz w:val="32"/>
          <w:szCs w:val="32"/>
        </w:rPr>
        <w:t>申</w:t>
      </w:r>
      <w:r w:rsidR="005B2604" w:rsidRPr="00E7676F">
        <w:rPr>
          <w:rFonts w:ascii="微软雅黑" w:eastAsia="微软雅黑" w:hAnsi="微软雅黑" w:cs="宋体" w:hint="eastAsia"/>
          <w:b/>
          <w:bCs/>
          <w:color w:val="000000"/>
          <w:kern w:val="0"/>
          <w:sz w:val="32"/>
          <w:szCs w:val="32"/>
        </w:rPr>
        <w:t xml:space="preserve"> </w:t>
      </w:r>
      <w:r w:rsidRPr="00E7676F">
        <w:rPr>
          <w:rFonts w:ascii="微软雅黑" w:eastAsia="微软雅黑" w:hAnsi="微软雅黑" w:cs="宋体" w:hint="eastAsia"/>
          <w:b/>
          <w:bCs/>
          <w:color w:val="000000"/>
          <w:kern w:val="0"/>
          <w:sz w:val="32"/>
          <w:szCs w:val="32"/>
        </w:rPr>
        <w:t>报</w:t>
      </w:r>
      <w:r w:rsidR="005B2604" w:rsidRPr="00E7676F">
        <w:rPr>
          <w:rFonts w:ascii="微软雅黑" w:eastAsia="微软雅黑" w:hAnsi="微软雅黑" w:cs="宋体" w:hint="eastAsia"/>
          <w:b/>
          <w:bCs/>
          <w:color w:val="000000"/>
          <w:kern w:val="0"/>
          <w:sz w:val="32"/>
          <w:szCs w:val="32"/>
        </w:rPr>
        <w:t xml:space="preserve"> </w:t>
      </w:r>
      <w:r w:rsidRPr="00E7676F">
        <w:rPr>
          <w:rFonts w:ascii="微软雅黑" w:eastAsia="微软雅黑" w:hAnsi="微软雅黑" w:cs="宋体" w:hint="eastAsia"/>
          <w:b/>
          <w:bCs/>
          <w:color w:val="000000"/>
          <w:kern w:val="0"/>
          <w:sz w:val="32"/>
          <w:szCs w:val="32"/>
        </w:rPr>
        <w:t>简</w:t>
      </w:r>
      <w:r w:rsidR="005B2604" w:rsidRPr="00E7676F">
        <w:rPr>
          <w:rFonts w:ascii="微软雅黑" w:eastAsia="微软雅黑" w:hAnsi="微软雅黑" w:cs="宋体" w:hint="eastAsia"/>
          <w:b/>
          <w:bCs/>
          <w:color w:val="000000"/>
          <w:kern w:val="0"/>
          <w:sz w:val="32"/>
          <w:szCs w:val="32"/>
        </w:rPr>
        <w:t xml:space="preserve"> </w:t>
      </w:r>
      <w:r w:rsidRPr="00E7676F">
        <w:rPr>
          <w:rFonts w:ascii="微软雅黑" w:eastAsia="微软雅黑" w:hAnsi="微软雅黑" w:cs="宋体" w:hint="eastAsia"/>
          <w:b/>
          <w:bCs/>
          <w:color w:val="000000"/>
          <w:kern w:val="0"/>
          <w:sz w:val="32"/>
          <w:szCs w:val="32"/>
        </w:rPr>
        <w:t>表</w:t>
      </w:r>
    </w:p>
    <w:p w14:paraId="7E6111C0" w14:textId="77777777" w:rsidR="0015145F" w:rsidRPr="00AF6909" w:rsidRDefault="0015145F" w:rsidP="0015145F">
      <w:pPr>
        <w:jc w:val="center"/>
        <w:rPr>
          <w:rFonts w:ascii="宋体" w:hAnsi="宋体"/>
          <w:spacing w:val="4"/>
          <w:sz w:val="32"/>
          <w:szCs w:val="32"/>
        </w:rPr>
      </w:pPr>
    </w:p>
    <w:tbl>
      <w:tblPr>
        <w:tblStyle w:val="a7"/>
        <w:tblW w:w="0" w:type="auto"/>
        <w:jc w:val="center"/>
        <w:tblLook w:val="04A0" w:firstRow="1" w:lastRow="0" w:firstColumn="1" w:lastColumn="0" w:noHBand="0" w:noVBand="1"/>
      </w:tblPr>
      <w:tblGrid>
        <w:gridCol w:w="2574"/>
        <w:gridCol w:w="5829"/>
      </w:tblGrid>
      <w:tr w:rsidR="00C971B8" w:rsidRPr="009D2ED5" w14:paraId="600F4788" w14:textId="77777777" w:rsidTr="00ED54EC">
        <w:trPr>
          <w:trHeight w:val="711"/>
          <w:jc w:val="center"/>
        </w:trPr>
        <w:tc>
          <w:tcPr>
            <w:tcW w:w="2574" w:type="dxa"/>
            <w:vAlign w:val="center"/>
          </w:tcPr>
          <w:p w14:paraId="6CF2E071" w14:textId="77777777" w:rsidR="00C971B8" w:rsidRPr="009D2ED5" w:rsidRDefault="00F223EF" w:rsidP="005B2604">
            <w:pPr>
              <w:jc w:val="center"/>
              <w:rPr>
                <w:rFonts w:ascii="黑体" w:eastAsia="黑体" w:hAnsi="黑体"/>
                <w:spacing w:val="4"/>
                <w:sz w:val="24"/>
              </w:rPr>
            </w:pPr>
            <w:r>
              <w:rPr>
                <w:rFonts w:ascii="黑体" w:eastAsia="黑体" w:hAnsi="黑体" w:hint="eastAsia"/>
                <w:spacing w:val="4"/>
                <w:sz w:val="24"/>
              </w:rPr>
              <w:t>成果</w:t>
            </w:r>
            <w:r w:rsidR="00C971B8" w:rsidRPr="009D2ED5">
              <w:rPr>
                <w:rFonts w:ascii="黑体" w:eastAsia="黑体" w:hAnsi="黑体" w:hint="eastAsia"/>
                <w:spacing w:val="4"/>
                <w:sz w:val="24"/>
              </w:rPr>
              <w:t>名称</w:t>
            </w:r>
          </w:p>
        </w:tc>
        <w:tc>
          <w:tcPr>
            <w:tcW w:w="5829" w:type="dxa"/>
            <w:vAlign w:val="center"/>
          </w:tcPr>
          <w:p w14:paraId="3C994C42" w14:textId="77777777" w:rsidR="00C971B8" w:rsidRPr="0056339B" w:rsidRDefault="007D1C82" w:rsidP="007D1C82">
            <w:pPr>
              <w:ind w:firstLineChars="50" w:firstLine="124"/>
              <w:jc w:val="center"/>
              <w:rPr>
                <w:rFonts w:asciiTheme="minorEastAsia" w:eastAsiaTheme="minorEastAsia" w:hAnsiTheme="minorEastAsia"/>
                <w:spacing w:val="4"/>
                <w:sz w:val="24"/>
              </w:rPr>
            </w:pPr>
            <w:r w:rsidRPr="007D1C82">
              <w:rPr>
                <w:rFonts w:asciiTheme="minorEastAsia" w:eastAsiaTheme="minorEastAsia" w:hAnsiTheme="minorEastAsia" w:hint="eastAsia"/>
                <w:spacing w:val="4"/>
                <w:sz w:val="24"/>
              </w:rPr>
              <w:t>花生箱式换向通风干燥技术装备</w:t>
            </w:r>
          </w:p>
        </w:tc>
      </w:tr>
      <w:tr w:rsidR="0015145F" w:rsidRPr="009D2ED5" w14:paraId="632BD335" w14:textId="77777777" w:rsidTr="00ED54EC">
        <w:trPr>
          <w:trHeight w:val="711"/>
          <w:jc w:val="center"/>
        </w:trPr>
        <w:tc>
          <w:tcPr>
            <w:tcW w:w="2574" w:type="dxa"/>
            <w:vAlign w:val="center"/>
          </w:tcPr>
          <w:p w14:paraId="45381827" w14:textId="77777777" w:rsidR="0015145F" w:rsidRPr="009D2ED5" w:rsidRDefault="00A437E6" w:rsidP="00A437E6">
            <w:pPr>
              <w:jc w:val="center"/>
              <w:rPr>
                <w:rFonts w:ascii="黑体" w:eastAsia="黑体" w:hAnsi="黑体"/>
                <w:spacing w:val="4"/>
                <w:sz w:val="24"/>
              </w:rPr>
            </w:pPr>
            <w:r>
              <w:rPr>
                <w:rFonts w:ascii="黑体" w:eastAsia="黑体" w:hAnsi="黑体" w:hint="eastAsia"/>
                <w:spacing w:val="4"/>
                <w:sz w:val="24"/>
              </w:rPr>
              <w:t>主要</w:t>
            </w:r>
            <w:r w:rsidR="00F223EF">
              <w:rPr>
                <w:rFonts w:ascii="黑体" w:eastAsia="黑体" w:hAnsi="黑体" w:hint="eastAsia"/>
                <w:spacing w:val="4"/>
                <w:sz w:val="24"/>
              </w:rPr>
              <w:t>完成人</w:t>
            </w:r>
          </w:p>
        </w:tc>
        <w:tc>
          <w:tcPr>
            <w:tcW w:w="5829" w:type="dxa"/>
            <w:vAlign w:val="center"/>
          </w:tcPr>
          <w:p w14:paraId="140371A7" w14:textId="3A2F9E8B" w:rsidR="001C39E6" w:rsidRPr="001C39E6" w:rsidRDefault="001C39E6" w:rsidP="001C39E6">
            <w:pPr>
              <w:rPr>
                <w:rFonts w:asciiTheme="minorEastAsia" w:eastAsiaTheme="minorEastAsia" w:hAnsiTheme="minorEastAsia" w:hint="eastAsia"/>
                <w:spacing w:val="4"/>
                <w:sz w:val="24"/>
              </w:rPr>
            </w:pPr>
            <w:r w:rsidRPr="001C39E6">
              <w:rPr>
                <w:rFonts w:asciiTheme="minorEastAsia" w:eastAsiaTheme="minorEastAsia" w:hAnsiTheme="minorEastAsia" w:hint="eastAsia"/>
                <w:spacing w:val="4"/>
                <w:sz w:val="24"/>
              </w:rPr>
              <w:t xml:space="preserve">谢焕雄、颜建春、魏海、吴惠昌、高学梅、刘敏基</w:t>
            </w:r>
          </w:p>
        </w:tc>
      </w:tr>
      <w:tr w:rsidR="00DE1E3C" w:rsidRPr="009D2ED5" w14:paraId="6C1A77F7" w14:textId="77777777" w:rsidTr="00ED54EC">
        <w:trPr>
          <w:trHeight w:val="711"/>
          <w:jc w:val="center"/>
        </w:trPr>
        <w:tc>
          <w:tcPr>
            <w:tcW w:w="2574" w:type="dxa"/>
            <w:vAlign w:val="center"/>
          </w:tcPr>
          <w:p w14:paraId="2352734B" w14:textId="77777777" w:rsidR="00DE1E3C" w:rsidRPr="009D2ED5" w:rsidRDefault="00DE1E3C" w:rsidP="00DE1E3C">
            <w:pPr>
              <w:jc w:val="center"/>
              <w:rPr>
                <w:rFonts w:ascii="黑体" w:eastAsia="黑体" w:hAnsi="黑体"/>
                <w:spacing w:val="4"/>
                <w:sz w:val="24"/>
              </w:rPr>
            </w:pPr>
            <w:r>
              <w:rPr>
                <w:rFonts w:ascii="黑体" w:eastAsia="黑体" w:hAnsi="黑体" w:hint="eastAsia"/>
                <w:spacing w:val="4"/>
                <w:sz w:val="24"/>
              </w:rPr>
              <w:t>申报团队</w:t>
            </w:r>
          </w:p>
        </w:tc>
        <w:tc>
          <w:tcPr>
            <w:tcW w:w="5829" w:type="dxa"/>
            <w:vAlign w:val="center"/>
          </w:tcPr>
          <w:p w14:paraId="2D1DD253" w14:textId="61B9C9A1" w:rsidR="00333F7D" w:rsidRPr="0056339B" w:rsidRDefault="008D3975" w:rsidP="00AF1E75">
            <w:pPr>
              <w:ind w:firstLineChars="24" w:firstLine="60"/>
              <w:jc w:val="center"/>
              <w:rPr>
                <w:rFonts w:asciiTheme="minorEastAsia" w:eastAsiaTheme="minorEastAsia" w:hAnsiTheme="minorEastAsia"/>
                <w:spacing w:val="4"/>
                <w:sz w:val="24"/>
              </w:rPr>
            </w:pPr>
            <w:r w:rsidRPr="00333F7D">
              <w:rPr>
                <w:rFonts w:asciiTheme="minorEastAsia" w:eastAsiaTheme="minorEastAsia" w:hAnsiTheme="minorEastAsia"/>
                <w:spacing w:val="4"/>
                <w:sz w:val="24"/>
              </w:rPr>
              <w:t>主要</w:t>
            </w:r>
            <w:r w:rsidR="00AF1E75">
              <w:rPr>
                <w:rFonts w:asciiTheme="minorEastAsia" w:eastAsiaTheme="minorEastAsia" w:hAnsiTheme="minorEastAsia"/>
                <w:spacing w:val="4"/>
                <w:sz w:val="24"/>
              </w:rPr>
              <w:t>粮经</w:t>
            </w:r>
            <w:r w:rsidRPr="00333F7D">
              <w:rPr>
                <w:rFonts w:asciiTheme="minorEastAsia" w:eastAsiaTheme="minorEastAsia" w:hAnsiTheme="minorEastAsia"/>
                <w:spacing w:val="4"/>
                <w:sz w:val="24"/>
              </w:rPr>
              <w:t>作物初加工装备创新团队</w:t>
            </w:r>
          </w:p>
        </w:tc>
        <w:bookmarkStart w:id="0" w:name="_GoBack"/>
        <w:bookmarkEnd w:id="0"/>
      </w:tr>
      <w:tr w:rsidR="00E62BD6" w:rsidRPr="009D2ED5" w14:paraId="472D63BA" w14:textId="77777777" w:rsidTr="00DD407E">
        <w:trPr>
          <w:trHeight w:val="6596"/>
          <w:jc w:val="center"/>
        </w:trPr>
        <w:tc>
          <w:tcPr>
            <w:tcW w:w="2574" w:type="dxa"/>
            <w:vAlign w:val="center"/>
          </w:tcPr>
          <w:p w14:paraId="4E793950" w14:textId="77777777" w:rsidR="00E62BD6" w:rsidRPr="009D2ED5" w:rsidRDefault="00E62BD6" w:rsidP="00033C58">
            <w:pPr>
              <w:jc w:val="center"/>
              <w:rPr>
                <w:rFonts w:ascii="黑体" w:eastAsia="黑体" w:hAnsi="黑体"/>
                <w:spacing w:val="4"/>
                <w:sz w:val="24"/>
              </w:rPr>
            </w:pPr>
            <w:r>
              <w:rPr>
                <w:rFonts w:ascii="黑体" w:eastAsia="黑体" w:hAnsi="黑体" w:hint="eastAsia"/>
                <w:spacing w:val="4"/>
                <w:sz w:val="24"/>
              </w:rPr>
              <w:t>创新点</w:t>
            </w:r>
            <w:r w:rsidR="00F223EF">
              <w:rPr>
                <w:rFonts w:ascii="黑体" w:eastAsia="黑体" w:hAnsi="黑体" w:hint="eastAsia"/>
                <w:spacing w:val="4"/>
                <w:sz w:val="24"/>
              </w:rPr>
              <w:t>和实施效益</w:t>
            </w:r>
            <w:r w:rsidR="005C040B">
              <w:rPr>
                <w:rFonts w:ascii="黑体" w:eastAsia="黑体" w:hAnsi="黑体" w:hint="eastAsia"/>
                <w:spacing w:val="4"/>
                <w:sz w:val="24"/>
              </w:rPr>
              <w:t>（300字</w:t>
            </w:r>
            <w:r w:rsidR="005C040B">
              <w:rPr>
                <w:rFonts w:ascii="黑体" w:eastAsia="黑体" w:hAnsi="黑体"/>
                <w:spacing w:val="4"/>
                <w:sz w:val="24"/>
              </w:rPr>
              <w:t>以内）</w:t>
            </w:r>
          </w:p>
        </w:tc>
        <w:tc>
          <w:tcPr>
            <w:tcW w:w="5829" w:type="dxa"/>
            <w:vAlign w:val="center"/>
          </w:tcPr>
          <w:p w14:paraId="1B989233" w14:textId="15D871AF" w:rsidR="00C04737" w:rsidRPr="00DE1E3C" w:rsidRDefault="00AF1E75">
            <w:pPr>
              <w:spacing w:line="360" w:lineRule="auto"/>
              <w:ind w:firstLineChars="200" w:firstLine="496"/>
              <w:rPr>
                <w:rFonts w:ascii="黑体" w:eastAsia="黑体" w:hAnsi="黑体"/>
                <w:spacing w:val="4"/>
                <w:sz w:val="24"/>
              </w:rPr>
            </w:pPr>
            <w:bookmarkStart w:id="1" w:name="_Hlk48637789"/>
            <w:r w:rsidRPr="00AF1E75">
              <w:rPr>
                <w:rFonts w:asciiTheme="minorEastAsia" w:eastAsiaTheme="minorEastAsia" w:hAnsiTheme="minorEastAsia" w:hint="eastAsia"/>
                <w:spacing w:val="4"/>
                <w:sz w:val="24"/>
              </w:rPr>
              <w:t>我国农村现有的花生干燥能力不足，遇阴雨天气，花生干燥不及时，霉变严重，损失巨大。加之机械化收获后的花生物料土、杂含量高，对干燥设备作业性能提出了更高要求，而目前尚无高效适用的花生干燥技术装备。针对这一现状，本团队采用固定床换向通风、多级导风板分流引流、余热回收等关键技术，研制出适用于我国花生生产实际的箱式换向通风干燥技术装备，有效破解传统固定床干燥技术存在的干燥不均匀和热能利用率低等问题，</w:t>
            </w:r>
            <w:r w:rsidR="00216841" w:rsidRPr="00216841">
              <w:rPr>
                <w:rFonts w:asciiTheme="minorEastAsia" w:eastAsiaTheme="minorEastAsia" w:hAnsiTheme="minorEastAsia" w:hint="eastAsia"/>
                <w:spacing w:val="4"/>
                <w:sz w:val="24"/>
              </w:rPr>
              <w:t>平均每公斤干花生干燥能耗成本约0.1～0.2元</w:t>
            </w:r>
            <w:r w:rsidR="00216841">
              <w:rPr>
                <w:rFonts w:asciiTheme="minorEastAsia" w:eastAsiaTheme="minorEastAsia" w:hAnsiTheme="minorEastAsia" w:hint="eastAsia"/>
                <w:spacing w:val="4"/>
                <w:sz w:val="24"/>
              </w:rPr>
              <w:t>。成果已在河南、山东、江苏等主产区得到推广应用</w:t>
            </w:r>
            <w:r w:rsidR="00A21C7A">
              <w:rPr>
                <w:rFonts w:asciiTheme="minorEastAsia" w:eastAsiaTheme="minorEastAsia" w:hAnsiTheme="minorEastAsia" w:hint="eastAsia"/>
                <w:spacing w:val="4"/>
                <w:sz w:val="24"/>
              </w:rPr>
              <w:t>。</w:t>
            </w:r>
            <w:r w:rsidR="00216841">
              <w:rPr>
                <w:rFonts w:asciiTheme="minorEastAsia" w:eastAsiaTheme="minorEastAsia" w:hAnsiTheme="minorEastAsia" w:hint="eastAsia"/>
                <w:spacing w:val="4"/>
                <w:sz w:val="24"/>
              </w:rPr>
              <w:t>同时也为其他</w:t>
            </w:r>
            <w:r w:rsidRPr="00AF1E75">
              <w:rPr>
                <w:rFonts w:asciiTheme="minorEastAsia" w:eastAsiaTheme="minorEastAsia" w:hAnsiTheme="minorEastAsia" w:hint="eastAsia"/>
                <w:spacing w:val="4"/>
                <w:sz w:val="24"/>
              </w:rPr>
              <w:t>颗粒大、流动性差、易破损类物料</w:t>
            </w:r>
            <w:r w:rsidR="00216841">
              <w:rPr>
                <w:rFonts w:asciiTheme="minorEastAsia" w:eastAsiaTheme="minorEastAsia" w:hAnsiTheme="minorEastAsia" w:hint="eastAsia"/>
                <w:spacing w:val="4"/>
                <w:sz w:val="24"/>
              </w:rPr>
              <w:t>的</w:t>
            </w:r>
            <w:r w:rsidRPr="00AF1E75">
              <w:rPr>
                <w:rFonts w:asciiTheme="minorEastAsia" w:eastAsiaTheme="minorEastAsia" w:hAnsiTheme="minorEastAsia" w:hint="eastAsia"/>
                <w:spacing w:val="4"/>
                <w:sz w:val="24"/>
              </w:rPr>
              <w:t>产后干燥</w:t>
            </w:r>
            <w:r w:rsidR="00216841">
              <w:rPr>
                <w:rFonts w:asciiTheme="minorEastAsia" w:eastAsiaTheme="minorEastAsia" w:hAnsiTheme="minorEastAsia" w:hint="eastAsia"/>
                <w:spacing w:val="4"/>
                <w:sz w:val="24"/>
              </w:rPr>
              <w:t>提供</w:t>
            </w:r>
            <w:r w:rsidRPr="00AF1E75">
              <w:rPr>
                <w:rFonts w:asciiTheme="minorEastAsia" w:eastAsiaTheme="minorEastAsia" w:hAnsiTheme="minorEastAsia" w:hint="eastAsia"/>
                <w:spacing w:val="4"/>
                <w:sz w:val="24"/>
              </w:rPr>
              <w:t>技术装备</w:t>
            </w:r>
            <w:r w:rsidR="00216841">
              <w:rPr>
                <w:rFonts w:asciiTheme="minorEastAsia" w:eastAsiaTheme="minorEastAsia" w:hAnsiTheme="minorEastAsia" w:hint="eastAsia"/>
                <w:spacing w:val="4"/>
                <w:sz w:val="24"/>
              </w:rPr>
              <w:t>支撑。</w:t>
            </w:r>
            <w:bookmarkEnd w:id="1"/>
          </w:p>
        </w:tc>
      </w:tr>
    </w:tbl>
    <w:p w14:paraId="15DC8CF7" w14:textId="77777777" w:rsidR="00333F7D" w:rsidRPr="00333F7D" w:rsidRDefault="00333F7D">
      <w:pPr>
        <w:rPr>
          <w:rFonts w:ascii="黑体" w:eastAsia="黑体" w:hAnsi="黑体"/>
          <w:spacing w:val="4"/>
          <w:sz w:val="24"/>
        </w:rPr>
      </w:pPr>
    </w:p>
    <w:sectPr w:rsidR="00333F7D" w:rsidRPr="00333F7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A59B67" w14:textId="77777777" w:rsidR="00B3355C" w:rsidRDefault="00B3355C" w:rsidP="00C971B8">
      <w:r>
        <w:separator/>
      </w:r>
    </w:p>
  </w:endnote>
  <w:endnote w:type="continuationSeparator" w:id="0">
    <w:p w14:paraId="638E09C0" w14:textId="77777777" w:rsidR="00B3355C" w:rsidRDefault="00B3355C" w:rsidP="00C97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583C0A" w14:textId="77777777" w:rsidR="00B3355C" w:rsidRDefault="00B3355C" w:rsidP="00C971B8">
      <w:r>
        <w:separator/>
      </w:r>
    </w:p>
  </w:footnote>
  <w:footnote w:type="continuationSeparator" w:id="0">
    <w:p w14:paraId="355A13E0" w14:textId="77777777" w:rsidR="00B3355C" w:rsidRDefault="00B3355C" w:rsidP="00C971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1F2"/>
    <w:rsid w:val="000033D9"/>
    <w:rsid w:val="00032447"/>
    <w:rsid w:val="00033C58"/>
    <w:rsid w:val="000A32DC"/>
    <w:rsid w:val="00136010"/>
    <w:rsid w:val="0015145F"/>
    <w:rsid w:val="00162484"/>
    <w:rsid w:val="001C39E6"/>
    <w:rsid w:val="00216841"/>
    <w:rsid w:val="0023216B"/>
    <w:rsid w:val="0023260B"/>
    <w:rsid w:val="00237F3E"/>
    <w:rsid w:val="002D5CFB"/>
    <w:rsid w:val="0032558C"/>
    <w:rsid w:val="003320F8"/>
    <w:rsid w:val="00333F7D"/>
    <w:rsid w:val="003342E8"/>
    <w:rsid w:val="003358B8"/>
    <w:rsid w:val="0034198F"/>
    <w:rsid w:val="00345F1D"/>
    <w:rsid w:val="00346BF9"/>
    <w:rsid w:val="00362398"/>
    <w:rsid w:val="00365DCA"/>
    <w:rsid w:val="00394D02"/>
    <w:rsid w:val="003D2370"/>
    <w:rsid w:val="003F66EF"/>
    <w:rsid w:val="00417376"/>
    <w:rsid w:val="00420DF9"/>
    <w:rsid w:val="0045014C"/>
    <w:rsid w:val="004E0590"/>
    <w:rsid w:val="00505D36"/>
    <w:rsid w:val="0052382A"/>
    <w:rsid w:val="005348C2"/>
    <w:rsid w:val="00562782"/>
    <w:rsid w:val="00563030"/>
    <w:rsid w:val="0056339B"/>
    <w:rsid w:val="00584FA3"/>
    <w:rsid w:val="005B2604"/>
    <w:rsid w:val="005C040B"/>
    <w:rsid w:val="00602FF4"/>
    <w:rsid w:val="00651C7C"/>
    <w:rsid w:val="00657499"/>
    <w:rsid w:val="006C54CC"/>
    <w:rsid w:val="00700D98"/>
    <w:rsid w:val="00726C4C"/>
    <w:rsid w:val="00734264"/>
    <w:rsid w:val="007735D4"/>
    <w:rsid w:val="0079172E"/>
    <w:rsid w:val="007945C0"/>
    <w:rsid w:val="007B06FF"/>
    <w:rsid w:val="007B51BE"/>
    <w:rsid w:val="007D1C82"/>
    <w:rsid w:val="007E0E9A"/>
    <w:rsid w:val="007E5ACD"/>
    <w:rsid w:val="008073C7"/>
    <w:rsid w:val="008114D4"/>
    <w:rsid w:val="00862911"/>
    <w:rsid w:val="00882D25"/>
    <w:rsid w:val="00893FBE"/>
    <w:rsid w:val="008D3975"/>
    <w:rsid w:val="008F1431"/>
    <w:rsid w:val="00950F77"/>
    <w:rsid w:val="0095674A"/>
    <w:rsid w:val="0097137B"/>
    <w:rsid w:val="009D2ED5"/>
    <w:rsid w:val="00A21C7A"/>
    <w:rsid w:val="00A437E6"/>
    <w:rsid w:val="00AA18DD"/>
    <w:rsid w:val="00AF1E75"/>
    <w:rsid w:val="00AF6909"/>
    <w:rsid w:val="00B16B10"/>
    <w:rsid w:val="00B32FC1"/>
    <w:rsid w:val="00B3355C"/>
    <w:rsid w:val="00B513E6"/>
    <w:rsid w:val="00B627EE"/>
    <w:rsid w:val="00BA4556"/>
    <w:rsid w:val="00BF29F3"/>
    <w:rsid w:val="00C04737"/>
    <w:rsid w:val="00C959A2"/>
    <w:rsid w:val="00C971B8"/>
    <w:rsid w:val="00CC5512"/>
    <w:rsid w:val="00D23946"/>
    <w:rsid w:val="00D25BE6"/>
    <w:rsid w:val="00D56746"/>
    <w:rsid w:val="00DC3DEC"/>
    <w:rsid w:val="00DD407E"/>
    <w:rsid w:val="00DE1E3C"/>
    <w:rsid w:val="00DE7E76"/>
    <w:rsid w:val="00E54C84"/>
    <w:rsid w:val="00E62BD6"/>
    <w:rsid w:val="00E677EB"/>
    <w:rsid w:val="00E7676F"/>
    <w:rsid w:val="00ED54EC"/>
    <w:rsid w:val="00EE039B"/>
    <w:rsid w:val="00EE11F2"/>
    <w:rsid w:val="00F223EF"/>
    <w:rsid w:val="00F33376"/>
    <w:rsid w:val="00F44B89"/>
    <w:rsid w:val="00F81E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27189F"/>
  <w15:docId w15:val="{52B30F51-91C4-43AA-82B2-BBF09113E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71B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71B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C971B8"/>
    <w:rPr>
      <w:sz w:val="18"/>
      <w:szCs w:val="18"/>
    </w:rPr>
  </w:style>
  <w:style w:type="paragraph" w:styleId="a5">
    <w:name w:val="footer"/>
    <w:basedOn w:val="a"/>
    <w:link w:val="a6"/>
    <w:uiPriority w:val="99"/>
    <w:unhideWhenUsed/>
    <w:rsid w:val="00C971B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C971B8"/>
    <w:rPr>
      <w:sz w:val="18"/>
      <w:szCs w:val="18"/>
    </w:rPr>
  </w:style>
  <w:style w:type="table" w:styleId="a7">
    <w:name w:val="Table Grid"/>
    <w:basedOn w:val="a1"/>
    <w:uiPriority w:val="59"/>
    <w:rsid w:val="00C97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5145F"/>
    <w:rPr>
      <w:sz w:val="18"/>
      <w:szCs w:val="18"/>
    </w:rPr>
  </w:style>
  <w:style w:type="character" w:customStyle="1" w:styleId="a9">
    <w:name w:val="批注框文本 字符"/>
    <w:basedOn w:val="a0"/>
    <w:link w:val="a8"/>
    <w:uiPriority w:val="99"/>
    <w:semiHidden/>
    <w:rsid w:val="0015145F"/>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6195881">
      <w:bodyDiv w:val="1"/>
      <w:marLeft w:val="0"/>
      <w:marRight w:val="0"/>
      <w:marTop w:val="0"/>
      <w:marBottom w:val="0"/>
      <w:divBdr>
        <w:top w:val="none" w:sz="0" w:space="0" w:color="auto"/>
        <w:left w:val="none" w:sz="0" w:space="0" w:color="auto"/>
        <w:bottom w:val="none" w:sz="0" w:space="0" w:color="auto"/>
        <w:right w:val="none" w:sz="0" w:space="0" w:color="auto"/>
      </w:divBdr>
      <w:divsChild>
        <w:div w:id="158236229">
          <w:marLeft w:val="0"/>
          <w:marRight w:val="0"/>
          <w:marTop w:val="0"/>
          <w:marBottom w:val="0"/>
          <w:divBdr>
            <w:top w:val="none" w:sz="0" w:space="0" w:color="auto"/>
            <w:left w:val="none" w:sz="0" w:space="0" w:color="auto"/>
            <w:bottom w:val="none" w:sz="0" w:space="0" w:color="auto"/>
            <w:right w:val="none" w:sz="0" w:space="0" w:color="auto"/>
          </w:divBdr>
        </w:div>
      </w:divsChild>
    </w:div>
    <w:div w:id="143971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61</Words>
  <Characters>351</Characters>
  <Application>Microsoft Office Word</Application>
  <DocSecurity>0</DocSecurity>
  <Lines>2</Lines>
  <Paragraphs>1</Paragraphs>
  <ScaleCrop>false</ScaleCrop>
  <Company/>
  <LinksUpToDate>false</LinksUpToDate>
  <CharactersWithSpaces>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4</cp:revision>
  <dcterms:created xsi:type="dcterms:W3CDTF">2020-08-18T03:11:00Z</dcterms:created>
  <dcterms:modified xsi:type="dcterms:W3CDTF">2020-08-20T06:17:00Z</dcterms:modified>
</cp:coreProperties>
</file>

<file path=tbak/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FD63DB" w14:textId="77777777" w:rsidR="005C040B" w:rsidRDefault="00AF6909" w:rsidP="0015145F">
      <w:pPr>
        <w:jc w:val="center"/>
        <w:rPr>
          <w:rFonts w:ascii="微软雅黑" w:eastAsia="微软雅黑" w:hAnsi="微软雅黑" w:cs="宋体"/>
          <w:b/>
          <w:bCs/>
          <w:color w:val="000000"/>
          <w:kern w:val="0"/>
          <w:sz w:val="32"/>
          <w:szCs w:val="32"/>
        </w:rPr>
      </w:pPr>
      <w:r w:rsidRPr="00E7676F">
        <w:rPr>
          <w:rFonts w:ascii="微软雅黑" w:eastAsia="微软雅黑" w:hAnsi="微软雅黑" w:cs="宋体" w:hint="eastAsia"/>
          <w:b/>
          <w:bCs/>
          <w:color w:val="000000"/>
          <w:kern w:val="0"/>
          <w:sz w:val="32"/>
          <w:szCs w:val="32"/>
        </w:rPr>
        <w:t>2020年度</w:t>
      </w:r>
      <w:r w:rsidR="005C040B" w:rsidRPr="005C040B">
        <w:rPr>
          <w:rFonts w:ascii="微软雅黑" w:eastAsia="微软雅黑" w:hAnsi="微软雅黑" w:cs="宋体" w:hint="eastAsia"/>
          <w:b/>
          <w:bCs/>
          <w:color w:val="000000"/>
          <w:kern w:val="0"/>
          <w:sz w:val="32"/>
          <w:szCs w:val="32"/>
        </w:rPr>
        <w:t>发明创业奖•成果奖</w:t>
      </w:r>
    </w:p>
    <w:p w14:paraId="51ECA41F" w14:textId="77777777" w:rsidR="00C971B8" w:rsidRPr="00E7676F" w:rsidRDefault="00C971B8" w:rsidP="0015145F">
      <w:pPr>
        <w:jc w:val="center"/>
        <w:rPr>
          <w:rFonts w:ascii="微软雅黑" w:eastAsia="微软雅黑" w:hAnsi="微软雅黑" w:cs="宋体"/>
          <w:b/>
          <w:bCs/>
          <w:color w:val="000000"/>
          <w:kern w:val="0"/>
          <w:sz w:val="32"/>
          <w:szCs w:val="32"/>
        </w:rPr>
      </w:pPr>
      <w:r w:rsidRPr="00E7676F">
        <w:rPr>
          <w:rFonts w:ascii="微软雅黑" w:eastAsia="微软雅黑" w:hAnsi="微软雅黑" w:cs="宋体" w:hint="eastAsia"/>
          <w:b/>
          <w:bCs/>
          <w:color w:val="000000"/>
          <w:kern w:val="0"/>
          <w:sz w:val="32"/>
          <w:szCs w:val="32"/>
        </w:rPr>
        <w:t>申</w:t>
      </w:r>
      <w:r w:rsidR="005B2604" w:rsidRPr="00E7676F">
        <w:rPr>
          <w:rFonts w:ascii="微软雅黑" w:eastAsia="微软雅黑" w:hAnsi="微软雅黑" w:cs="宋体" w:hint="eastAsia"/>
          <w:b/>
          <w:bCs/>
          <w:color w:val="000000"/>
          <w:kern w:val="0"/>
          <w:sz w:val="32"/>
          <w:szCs w:val="32"/>
        </w:rPr>
        <w:t xml:space="preserve"> </w:t>
      </w:r>
      <w:r w:rsidRPr="00E7676F">
        <w:rPr>
          <w:rFonts w:ascii="微软雅黑" w:eastAsia="微软雅黑" w:hAnsi="微软雅黑" w:cs="宋体" w:hint="eastAsia"/>
          <w:b/>
          <w:bCs/>
          <w:color w:val="000000"/>
          <w:kern w:val="0"/>
          <w:sz w:val="32"/>
          <w:szCs w:val="32"/>
        </w:rPr>
        <w:t>报</w:t>
      </w:r>
      <w:r w:rsidR="005B2604" w:rsidRPr="00E7676F">
        <w:rPr>
          <w:rFonts w:ascii="微软雅黑" w:eastAsia="微软雅黑" w:hAnsi="微软雅黑" w:cs="宋体" w:hint="eastAsia"/>
          <w:b/>
          <w:bCs/>
          <w:color w:val="000000"/>
          <w:kern w:val="0"/>
          <w:sz w:val="32"/>
          <w:szCs w:val="32"/>
        </w:rPr>
        <w:t xml:space="preserve"> </w:t>
      </w:r>
      <w:r w:rsidRPr="00E7676F">
        <w:rPr>
          <w:rFonts w:ascii="微软雅黑" w:eastAsia="微软雅黑" w:hAnsi="微软雅黑" w:cs="宋体" w:hint="eastAsia"/>
          <w:b/>
          <w:bCs/>
          <w:color w:val="000000"/>
          <w:kern w:val="0"/>
          <w:sz w:val="32"/>
          <w:szCs w:val="32"/>
        </w:rPr>
        <w:t>简</w:t>
      </w:r>
      <w:r w:rsidR="005B2604" w:rsidRPr="00E7676F">
        <w:rPr>
          <w:rFonts w:ascii="微软雅黑" w:eastAsia="微软雅黑" w:hAnsi="微软雅黑" w:cs="宋体" w:hint="eastAsia"/>
          <w:b/>
          <w:bCs/>
          <w:color w:val="000000"/>
          <w:kern w:val="0"/>
          <w:sz w:val="32"/>
          <w:szCs w:val="32"/>
        </w:rPr>
        <w:t xml:space="preserve"> </w:t>
      </w:r>
      <w:r w:rsidRPr="00E7676F">
        <w:rPr>
          <w:rFonts w:ascii="微软雅黑" w:eastAsia="微软雅黑" w:hAnsi="微软雅黑" w:cs="宋体" w:hint="eastAsia"/>
          <w:b/>
          <w:bCs/>
          <w:color w:val="000000"/>
          <w:kern w:val="0"/>
          <w:sz w:val="32"/>
          <w:szCs w:val="32"/>
        </w:rPr>
        <w:t>表</w:t>
      </w:r>
    </w:p>
    <w:p w14:paraId="7E6111C0" w14:textId="77777777" w:rsidR="0015145F" w:rsidRPr="00AF6909" w:rsidRDefault="0015145F" w:rsidP="0015145F">
      <w:pPr>
        <w:jc w:val="center"/>
        <w:rPr>
          <w:rFonts w:ascii="宋体" w:hAnsi="宋体"/>
          <w:spacing w:val="4"/>
          <w:sz w:val="32"/>
          <w:szCs w:val="32"/>
        </w:rPr>
      </w:pPr>
    </w:p>
    <w:tbl>
      <w:tblPr>
        <w:tblStyle w:val="a7"/>
        <w:tblW w:w="0" w:type="auto"/>
        <w:jc w:val="center"/>
        <w:tblLook w:val="04A0" w:firstRow="1" w:lastRow="0" w:firstColumn="1" w:lastColumn="0" w:noHBand="0" w:noVBand="1"/>
      </w:tblPr>
      <w:tblGrid>
        <w:gridCol w:w="2574"/>
        <w:gridCol w:w="5829"/>
      </w:tblGrid>
      <w:tr w:rsidR="00C971B8" w:rsidRPr="009D2ED5" w14:paraId="600F4788" w14:textId="77777777" w:rsidTr="00ED54EC">
        <w:trPr>
          <w:trHeight w:val="711"/>
          <w:jc w:val="center"/>
        </w:trPr>
        <w:tc>
          <w:tcPr>
            <w:tcW w:w="2574" w:type="dxa"/>
            <w:vAlign w:val="center"/>
          </w:tcPr>
          <w:p w14:paraId="6CF2E071" w14:textId="77777777" w:rsidR="00C971B8" w:rsidRPr="009D2ED5" w:rsidRDefault="00F223EF" w:rsidP="005B2604">
            <w:pPr>
              <w:jc w:val="center"/>
              <w:rPr>
                <w:rFonts w:ascii="黑体" w:eastAsia="黑体" w:hAnsi="黑体"/>
                <w:spacing w:val="4"/>
                <w:sz w:val="24"/>
              </w:rPr>
            </w:pPr>
            <w:r>
              <w:rPr>
                <w:rFonts w:ascii="黑体" w:eastAsia="黑体" w:hAnsi="黑体" w:hint="eastAsia"/>
                <w:spacing w:val="4"/>
                <w:sz w:val="24"/>
              </w:rPr>
              <w:t>成果</w:t>
            </w:r>
            <w:r w:rsidR="00C971B8" w:rsidRPr="009D2ED5">
              <w:rPr>
                <w:rFonts w:ascii="黑体" w:eastAsia="黑体" w:hAnsi="黑体" w:hint="eastAsia"/>
                <w:spacing w:val="4"/>
                <w:sz w:val="24"/>
              </w:rPr>
              <w:t>名称</w:t>
            </w:r>
          </w:p>
        </w:tc>
        <w:tc>
          <w:tcPr>
            <w:tcW w:w="5829" w:type="dxa"/>
            <w:vAlign w:val="center"/>
          </w:tcPr>
          <w:p w14:paraId="3C994C42" w14:textId="77777777" w:rsidR="00C971B8" w:rsidRPr="0056339B" w:rsidRDefault="007D1C82" w:rsidP="007D1C82">
            <w:pPr>
              <w:ind w:firstLineChars="50" w:firstLine="124"/>
              <w:jc w:val="center"/>
              <w:rPr>
                <w:rFonts w:asciiTheme="minorEastAsia" w:eastAsiaTheme="minorEastAsia" w:hAnsiTheme="minorEastAsia"/>
                <w:spacing w:val="4"/>
                <w:sz w:val="24"/>
              </w:rPr>
            </w:pPr>
            <w:r w:rsidRPr="007D1C82">
              <w:rPr>
                <w:rFonts w:asciiTheme="minorEastAsia" w:eastAsiaTheme="minorEastAsia" w:hAnsiTheme="minorEastAsia" w:hint="eastAsia"/>
                <w:spacing w:val="4"/>
                <w:sz w:val="24"/>
              </w:rPr>
              <w:t>花生箱式换向通风干燥技术装备</w:t>
            </w:r>
          </w:p>
        </w:tc>
      </w:tr>
      <w:tr w:rsidR="0015145F" w:rsidRPr="009D2ED5" w14:paraId="632BD335" w14:textId="77777777" w:rsidTr="00ED54EC">
        <w:trPr>
          <w:trHeight w:val="711"/>
          <w:jc w:val="center"/>
        </w:trPr>
        <w:tc>
          <w:tcPr>
            <w:tcW w:w="2574" w:type="dxa"/>
            <w:vAlign w:val="center"/>
          </w:tcPr>
          <w:p w14:paraId="45381827" w14:textId="77777777" w:rsidR="0015145F" w:rsidRPr="009D2ED5" w:rsidRDefault="00A437E6" w:rsidP="00A437E6">
            <w:pPr>
              <w:jc w:val="center"/>
              <w:rPr>
                <w:rFonts w:ascii="黑体" w:eastAsia="黑体" w:hAnsi="黑体"/>
                <w:spacing w:val="4"/>
                <w:sz w:val="24"/>
              </w:rPr>
            </w:pPr>
            <w:r>
              <w:rPr>
                <w:rFonts w:ascii="黑体" w:eastAsia="黑体" w:hAnsi="黑体" w:hint="eastAsia"/>
                <w:spacing w:val="4"/>
                <w:sz w:val="24"/>
              </w:rPr>
              <w:t>主要</w:t>
            </w:r>
            <w:r w:rsidR="00F223EF">
              <w:rPr>
                <w:rFonts w:ascii="黑体" w:eastAsia="黑体" w:hAnsi="黑体" w:hint="eastAsia"/>
                <w:spacing w:val="4"/>
                <w:sz w:val="24"/>
              </w:rPr>
              <w:t>完成人</w:t>
            </w:r>
          </w:p>
        </w:tc>
        <w:tc>
          <w:tcPr>
            <w:tcW w:w="5829" w:type="dxa"/>
            <w:vAlign w:val="center"/>
          </w:tcPr>
          <w:p w14:paraId="140371A7" w14:textId="3A2F9E8B" w:rsidR="001C39E6" w:rsidRPr="001C39E6" w:rsidRDefault="001C39E6" w:rsidP="001C39E6">
            <w:pPr>
              <w:rPr>
                <w:rFonts w:asciiTheme="minorEastAsia" w:eastAsiaTheme="minorEastAsia" w:hAnsiTheme="minorEastAsia" w:hint="eastAsia"/>
                <w:spacing w:val="4"/>
                <w:sz w:val="24"/>
              </w:rPr>
            </w:pPr>
            <w:r w:rsidRPr="001C39E6">
              <w:rPr>
                <w:rFonts w:asciiTheme="minorEastAsia" w:eastAsiaTheme="minorEastAsia" w:hAnsiTheme="minorEastAsia" w:hint="eastAsia"/>
                <w:spacing w:val="4"/>
                <w:sz w:val="24"/>
              </w:rPr>
              <w:t>谢焕雄、颜建春、魏海、吴惠昌、高学梅、刘敏基、王建楠、张会娟、纪龙龙、徐效伟</w:t>
            </w:r>
          </w:p>
        </w:tc>
      </w:tr>
      <w:tr w:rsidR="00DE1E3C" w:rsidRPr="009D2ED5" w14:paraId="6C1A77F7" w14:textId="77777777" w:rsidTr="00ED54EC">
        <w:trPr>
          <w:trHeight w:val="711"/>
          <w:jc w:val="center"/>
        </w:trPr>
        <w:tc>
          <w:tcPr>
            <w:tcW w:w="2574" w:type="dxa"/>
            <w:vAlign w:val="center"/>
          </w:tcPr>
          <w:p w14:paraId="2352734B" w14:textId="77777777" w:rsidR="00DE1E3C" w:rsidRPr="009D2ED5" w:rsidRDefault="00DE1E3C" w:rsidP="00DE1E3C">
            <w:pPr>
              <w:jc w:val="center"/>
              <w:rPr>
                <w:rFonts w:ascii="黑体" w:eastAsia="黑体" w:hAnsi="黑体"/>
                <w:spacing w:val="4"/>
                <w:sz w:val="24"/>
              </w:rPr>
            </w:pPr>
            <w:r>
              <w:rPr>
                <w:rFonts w:ascii="黑体" w:eastAsia="黑体" w:hAnsi="黑体" w:hint="eastAsia"/>
                <w:spacing w:val="4"/>
                <w:sz w:val="24"/>
              </w:rPr>
              <w:t>申报团队</w:t>
            </w:r>
          </w:p>
        </w:tc>
        <w:tc>
          <w:tcPr>
            <w:tcW w:w="5829" w:type="dxa"/>
            <w:vAlign w:val="center"/>
          </w:tcPr>
          <w:p w14:paraId="2D1DD253" w14:textId="61B9C9A1" w:rsidR="00333F7D" w:rsidRPr="0056339B" w:rsidRDefault="008D3975" w:rsidP="00AF1E75">
            <w:pPr>
              <w:ind w:firstLineChars="24" w:firstLine="60"/>
              <w:jc w:val="center"/>
              <w:rPr>
                <w:rFonts w:asciiTheme="minorEastAsia" w:eastAsiaTheme="minorEastAsia" w:hAnsiTheme="minorEastAsia"/>
                <w:spacing w:val="4"/>
                <w:sz w:val="24"/>
              </w:rPr>
            </w:pPr>
            <w:r w:rsidRPr="00333F7D">
              <w:rPr>
                <w:rFonts w:asciiTheme="minorEastAsia" w:eastAsiaTheme="minorEastAsia" w:hAnsiTheme="minorEastAsia"/>
                <w:spacing w:val="4"/>
                <w:sz w:val="24"/>
              </w:rPr>
              <w:t>主要</w:t>
            </w:r>
            <w:r w:rsidR="00AF1E75">
              <w:rPr>
                <w:rFonts w:asciiTheme="minorEastAsia" w:eastAsiaTheme="minorEastAsia" w:hAnsiTheme="minorEastAsia"/>
                <w:spacing w:val="4"/>
                <w:sz w:val="24"/>
              </w:rPr>
              <w:t>粮经</w:t>
            </w:r>
            <w:r w:rsidRPr="00333F7D">
              <w:rPr>
                <w:rFonts w:asciiTheme="minorEastAsia" w:eastAsiaTheme="minorEastAsia" w:hAnsiTheme="minorEastAsia"/>
                <w:spacing w:val="4"/>
                <w:sz w:val="24"/>
              </w:rPr>
              <w:t>作物初加工装备创新团队</w:t>
            </w:r>
          </w:p>
        </w:tc>
        <w:bookmarkStart w:id="0" w:name="_GoBack"/>
        <w:bookmarkEnd w:id="0"/>
      </w:tr>
      <w:tr w:rsidR="00E62BD6" w:rsidRPr="009D2ED5" w14:paraId="472D63BA" w14:textId="77777777" w:rsidTr="00DD407E">
        <w:trPr>
          <w:trHeight w:val="6596"/>
          <w:jc w:val="center"/>
        </w:trPr>
        <w:tc>
          <w:tcPr>
            <w:tcW w:w="2574" w:type="dxa"/>
            <w:vAlign w:val="center"/>
          </w:tcPr>
          <w:p w14:paraId="4E793950" w14:textId="77777777" w:rsidR="00E62BD6" w:rsidRPr="009D2ED5" w:rsidRDefault="00E62BD6" w:rsidP="00033C58">
            <w:pPr>
              <w:jc w:val="center"/>
              <w:rPr>
                <w:rFonts w:ascii="黑体" w:eastAsia="黑体" w:hAnsi="黑体"/>
                <w:spacing w:val="4"/>
                <w:sz w:val="24"/>
              </w:rPr>
            </w:pPr>
            <w:r>
              <w:rPr>
                <w:rFonts w:ascii="黑体" w:eastAsia="黑体" w:hAnsi="黑体" w:hint="eastAsia"/>
                <w:spacing w:val="4"/>
                <w:sz w:val="24"/>
              </w:rPr>
              <w:t>创新点</w:t>
            </w:r>
            <w:r w:rsidR="00F223EF">
              <w:rPr>
                <w:rFonts w:ascii="黑体" w:eastAsia="黑体" w:hAnsi="黑体" w:hint="eastAsia"/>
                <w:spacing w:val="4"/>
                <w:sz w:val="24"/>
              </w:rPr>
              <w:t>和实施效益</w:t>
            </w:r>
            <w:r w:rsidR="005C040B">
              <w:rPr>
                <w:rFonts w:ascii="黑体" w:eastAsia="黑体" w:hAnsi="黑体" w:hint="eastAsia"/>
                <w:spacing w:val="4"/>
                <w:sz w:val="24"/>
              </w:rPr>
              <w:t>（300字</w:t>
            </w:r>
            <w:r w:rsidR="005C040B">
              <w:rPr>
                <w:rFonts w:ascii="黑体" w:eastAsia="黑体" w:hAnsi="黑体"/>
                <w:spacing w:val="4"/>
                <w:sz w:val="24"/>
              </w:rPr>
              <w:t>以内）</w:t>
            </w:r>
          </w:p>
        </w:tc>
        <w:tc>
          <w:tcPr>
            <w:tcW w:w="5829" w:type="dxa"/>
            <w:vAlign w:val="center"/>
          </w:tcPr>
          <w:p w14:paraId="1B989233" w14:textId="15D871AF" w:rsidR="00C04737" w:rsidRPr="00DE1E3C" w:rsidRDefault="00AF1E75">
            <w:pPr>
              <w:spacing w:line="360" w:lineRule="auto"/>
              <w:ind w:firstLineChars="200" w:firstLine="496"/>
              <w:rPr>
                <w:rFonts w:ascii="黑体" w:eastAsia="黑体" w:hAnsi="黑体"/>
                <w:spacing w:val="4"/>
                <w:sz w:val="24"/>
              </w:rPr>
            </w:pPr>
            <w:bookmarkStart w:id="1" w:name="_Hlk48637789"/>
            <w:r w:rsidRPr="00AF1E75">
              <w:rPr>
                <w:rFonts w:asciiTheme="minorEastAsia" w:eastAsiaTheme="minorEastAsia" w:hAnsiTheme="minorEastAsia" w:hint="eastAsia"/>
                <w:spacing w:val="4"/>
                <w:sz w:val="24"/>
              </w:rPr>
              <w:t>我国农村现有的花生干燥能力不足，遇阴雨天气，花生干燥不及时，霉变严重，损失巨大。加之机械化收获后的花生物料土、杂含量高，对干燥设备作业性能提出了更高要求，而目前尚无高效适用的花生干燥技术装备。针对这一现状，本团队采用固定床换向通风、多级导风板分流引流、余热回收等关键技术，研制出适用于我国花生生产实际的箱式换向通风干燥技术装备，有效破解传统固定床干燥技术存在的干燥不均匀和热能利用率低等问题，</w:t>
            </w:r>
            <w:r w:rsidR="00216841" w:rsidRPr="00216841">
              <w:rPr>
                <w:rFonts w:asciiTheme="minorEastAsia" w:eastAsiaTheme="minorEastAsia" w:hAnsiTheme="minorEastAsia" w:hint="eastAsia"/>
                <w:spacing w:val="4"/>
                <w:sz w:val="24"/>
              </w:rPr>
              <w:t>平均每公斤干花生干燥能耗成本约0.1～0.2元</w:t>
            </w:r>
            <w:r w:rsidR="00216841">
              <w:rPr>
                <w:rFonts w:asciiTheme="minorEastAsia" w:eastAsiaTheme="minorEastAsia" w:hAnsiTheme="minorEastAsia" w:hint="eastAsia"/>
                <w:spacing w:val="4"/>
                <w:sz w:val="24"/>
              </w:rPr>
              <w:t>。成果已在河南、山东、江苏等主产区得到推广应用</w:t>
            </w:r>
            <w:r w:rsidR="00A21C7A">
              <w:rPr>
                <w:rFonts w:asciiTheme="minorEastAsia" w:eastAsiaTheme="minorEastAsia" w:hAnsiTheme="minorEastAsia" w:hint="eastAsia"/>
                <w:spacing w:val="4"/>
                <w:sz w:val="24"/>
              </w:rPr>
              <w:t>。</w:t>
            </w:r>
            <w:r w:rsidR="00216841">
              <w:rPr>
                <w:rFonts w:asciiTheme="minorEastAsia" w:eastAsiaTheme="minorEastAsia" w:hAnsiTheme="minorEastAsia" w:hint="eastAsia"/>
                <w:spacing w:val="4"/>
                <w:sz w:val="24"/>
              </w:rPr>
              <w:t>同时也为其他</w:t>
            </w:r>
            <w:r w:rsidRPr="00AF1E75">
              <w:rPr>
                <w:rFonts w:asciiTheme="minorEastAsia" w:eastAsiaTheme="minorEastAsia" w:hAnsiTheme="minorEastAsia" w:hint="eastAsia"/>
                <w:spacing w:val="4"/>
                <w:sz w:val="24"/>
              </w:rPr>
              <w:t>颗粒大、流动性差、易破损类物料</w:t>
            </w:r>
            <w:r w:rsidR="00216841">
              <w:rPr>
                <w:rFonts w:asciiTheme="minorEastAsia" w:eastAsiaTheme="minorEastAsia" w:hAnsiTheme="minorEastAsia" w:hint="eastAsia"/>
                <w:spacing w:val="4"/>
                <w:sz w:val="24"/>
              </w:rPr>
              <w:t>的</w:t>
            </w:r>
            <w:r w:rsidRPr="00AF1E75">
              <w:rPr>
                <w:rFonts w:asciiTheme="minorEastAsia" w:eastAsiaTheme="minorEastAsia" w:hAnsiTheme="minorEastAsia" w:hint="eastAsia"/>
                <w:spacing w:val="4"/>
                <w:sz w:val="24"/>
              </w:rPr>
              <w:t>产后干燥</w:t>
            </w:r>
            <w:r w:rsidR="00216841">
              <w:rPr>
                <w:rFonts w:asciiTheme="minorEastAsia" w:eastAsiaTheme="minorEastAsia" w:hAnsiTheme="minorEastAsia" w:hint="eastAsia"/>
                <w:spacing w:val="4"/>
                <w:sz w:val="24"/>
              </w:rPr>
              <w:t>提供</w:t>
            </w:r>
            <w:r w:rsidRPr="00AF1E75">
              <w:rPr>
                <w:rFonts w:asciiTheme="minorEastAsia" w:eastAsiaTheme="minorEastAsia" w:hAnsiTheme="minorEastAsia" w:hint="eastAsia"/>
                <w:spacing w:val="4"/>
                <w:sz w:val="24"/>
              </w:rPr>
              <w:t>技术装备</w:t>
            </w:r>
            <w:r w:rsidR="00216841">
              <w:rPr>
                <w:rFonts w:asciiTheme="minorEastAsia" w:eastAsiaTheme="minorEastAsia" w:hAnsiTheme="minorEastAsia" w:hint="eastAsia"/>
                <w:spacing w:val="4"/>
                <w:sz w:val="24"/>
              </w:rPr>
              <w:t>支撑。</w:t>
            </w:r>
            <w:bookmarkEnd w:id="1"/>
          </w:p>
        </w:tc>
      </w:tr>
    </w:tbl>
    <w:p w14:paraId="15DC8CF7" w14:textId="77777777" w:rsidR="00333F7D" w:rsidRPr="00333F7D" w:rsidRDefault="00333F7D">
      <w:pPr>
        <w:rPr>
          <w:rFonts w:ascii="黑体" w:eastAsia="黑体" w:hAnsi="黑体"/>
          <w:spacing w:val="4"/>
          <w:sz w:val="24"/>
        </w:rPr>
      </w:pPr>
    </w:p>
    <w:sectPr w:rsidR="00333F7D" w:rsidRPr="00333F7D">
      <w:pgSz w:w="11906" w:h="16838"/>
      <w:pgMar w:top="1440" w:right="1800" w:bottom="1440" w:left="1800" w:header="851" w:footer="992" w:gutter="0"/>
      <w:cols w:space="425"/>
      <w:docGrid w:type="lines" w:linePitch="312"/>
    </w:sectPr>
  </w:body>
</w:document>
</file>

<file path=treport/opRecord.xml>tbl_3(0);
</file>