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</w:pPr>
    </w:p>
    <w:p>
      <w:pPr>
        <w:spacing w:line="360" w:lineRule="auto"/>
        <w:ind w:firstLine="405"/>
        <w:jc w:val="center"/>
        <w:rPr>
          <w:sz w:val="22"/>
        </w:rPr>
      </w:pPr>
      <w:r>
        <w:rPr>
          <w:rFonts w:hint="eastAsia" w:ascii="黑体" w:hAnsi="黑体" w:eastAsia="黑体"/>
          <w:sz w:val="32"/>
          <w:szCs w:val="28"/>
        </w:rPr>
        <w:t>申请答辩学生名单</w:t>
      </w:r>
    </w:p>
    <w:tbl>
      <w:tblPr>
        <w:tblStyle w:val="5"/>
        <w:tblW w:w="10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51"/>
        <w:gridCol w:w="2188"/>
        <w:gridCol w:w="4330"/>
        <w:gridCol w:w="113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 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1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学位类型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 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0"/>
              </w:rPr>
              <w:t>陈智锴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农业机械化工程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半喂入花生联合收获机自动限深系统 研究与设计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胡志超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0"/>
              </w:rPr>
              <w:t>霍星辰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>农业机械化工程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双孢菇菌种离散元分析参数与排种器优化试验研究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宋卫东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0"/>
              </w:rPr>
              <w:t>李国鹏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农业机械化工程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果蔬热风干燥含水率快速测量技术研究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谢焕雄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0"/>
              </w:rPr>
              <w:t>李泽峰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农业机械化工程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联合收获机谷物水分实时监测系统设计与试验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金诚谦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0"/>
              </w:rPr>
              <w:t>刘东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农业机械化工程</w:t>
            </w:r>
          </w:p>
        </w:tc>
        <w:tc>
          <w:tcPr>
            <w:tcW w:w="4330" w:type="dxa"/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鸡毛菜有序收获机关键部件的优化设计与试验研究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肖宏儒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szCs w:val="20"/>
              </w:rPr>
              <w:t>孙袖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农业机械化工程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刷辊式采棉机对籽棉含杂率和损失率的试验研究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0"/>
              </w:rPr>
              <w:t>肖会涛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农业机械化工程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单旋翼植保无人机喷杆悬架系统的设计与试验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薛新宇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szCs w:val="20"/>
              </w:rPr>
              <w:t>闫二伟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0"/>
              </w:rPr>
              <w:t>农业机械化工程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秸秆捡拾车拨辊切割喂入装置设计与优化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陈永生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0"/>
              </w:rPr>
              <w:t>赵国栋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农业机械化工程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电动拖拉机电动悬挂装置设计与试验研究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肖体琼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蒋兰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eastAsia" w:eastAsiaTheme="minorEastAsia"/>
                <w:szCs w:val="20"/>
                <w:lang w:eastAsia="zh-CN"/>
              </w:rPr>
              <w:t>机械制造及其自动化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油菜毯状苗移栽机立苗机理研究与机构优化 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吴崇友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武静雯</w:t>
            </w:r>
          </w:p>
        </w:tc>
        <w:tc>
          <w:tcPr>
            <w:tcW w:w="2188" w:type="dxa"/>
            <w:vAlign w:val="top"/>
          </w:tcPr>
          <w:p>
            <w:pPr>
              <w:widowControl w:val="0"/>
              <w:spacing w:line="720" w:lineRule="auto"/>
              <w:ind w:firstLine="0" w:firstLine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机械电子工程</w:t>
            </w:r>
          </w:p>
        </w:tc>
        <w:tc>
          <w:tcPr>
            <w:tcW w:w="4330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基于MVS技术的苗期油菜三维可视化建模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学硕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薛新宇</w:t>
            </w:r>
          </w:p>
        </w:tc>
      </w:tr>
    </w:tbl>
    <w:p>
      <w:pPr>
        <w:spacing w:line="360" w:lineRule="auto"/>
        <w:ind w:firstLine="405"/>
      </w:pPr>
    </w:p>
    <w:p>
      <w:pPr>
        <w:widowControl/>
        <w:jc w:val="left"/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4B32"/>
    <w:multiLevelType w:val="multilevel"/>
    <w:tmpl w:val="4A5E4B3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31"/>
    <w:rsid w:val="00004C8C"/>
    <w:rsid w:val="00015BC0"/>
    <w:rsid w:val="000276E0"/>
    <w:rsid w:val="00036919"/>
    <w:rsid w:val="000911D1"/>
    <w:rsid w:val="00092177"/>
    <w:rsid w:val="000E1680"/>
    <w:rsid w:val="000F6AFA"/>
    <w:rsid w:val="001007DA"/>
    <w:rsid w:val="00116A6A"/>
    <w:rsid w:val="001509D5"/>
    <w:rsid w:val="001B11D3"/>
    <w:rsid w:val="001C160E"/>
    <w:rsid w:val="001D56CB"/>
    <w:rsid w:val="001D7ACD"/>
    <w:rsid w:val="001F20E9"/>
    <w:rsid w:val="00206E10"/>
    <w:rsid w:val="002118ED"/>
    <w:rsid w:val="00215C32"/>
    <w:rsid w:val="00220C5B"/>
    <w:rsid w:val="00227F12"/>
    <w:rsid w:val="002706B9"/>
    <w:rsid w:val="002738D7"/>
    <w:rsid w:val="0028073A"/>
    <w:rsid w:val="0028778D"/>
    <w:rsid w:val="0029143D"/>
    <w:rsid w:val="002A4176"/>
    <w:rsid w:val="002D2AD8"/>
    <w:rsid w:val="002D673F"/>
    <w:rsid w:val="00313975"/>
    <w:rsid w:val="003279F7"/>
    <w:rsid w:val="00381AE7"/>
    <w:rsid w:val="0038514B"/>
    <w:rsid w:val="00386A7D"/>
    <w:rsid w:val="003C6253"/>
    <w:rsid w:val="00407229"/>
    <w:rsid w:val="00420611"/>
    <w:rsid w:val="0042166D"/>
    <w:rsid w:val="00426363"/>
    <w:rsid w:val="0045058A"/>
    <w:rsid w:val="00497F34"/>
    <w:rsid w:val="004F5230"/>
    <w:rsid w:val="0050382C"/>
    <w:rsid w:val="00505982"/>
    <w:rsid w:val="00507CED"/>
    <w:rsid w:val="00523882"/>
    <w:rsid w:val="00537DA2"/>
    <w:rsid w:val="00541CE1"/>
    <w:rsid w:val="00545847"/>
    <w:rsid w:val="00551201"/>
    <w:rsid w:val="00595D5A"/>
    <w:rsid w:val="005E790E"/>
    <w:rsid w:val="00660F3A"/>
    <w:rsid w:val="00664F17"/>
    <w:rsid w:val="006754CB"/>
    <w:rsid w:val="006B32FF"/>
    <w:rsid w:val="006B60F4"/>
    <w:rsid w:val="006C7DAC"/>
    <w:rsid w:val="007034C2"/>
    <w:rsid w:val="00711A3F"/>
    <w:rsid w:val="00736771"/>
    <w:rsid w:val="00767D95"/>
    <w:rsid w:val="00796360"/>
    <w:rsid w:val="007E5D38"/>
    <w:rsid w:val="007E7A6F"/>
    <w:rsid w:val="007F43C7"/>
    <w:rsid w:val="007F4790"/>
    <w:rsid w:val="00835030"/>
    <w:rsid w:val="00836A4E"/>
    <w:rsid w:val="008458C2"/>
    <w:rsid w:val="00851431"/>
    <w:rsid w:val="008A7AF6"/>
    <w:rsid w:val="008C5ADC"/>
    <w:rsid w:val="008E3F9E"/>
    <w:rsid w:val="0091609F"/>
    <w:rsid w:val="00931696"/>
    <w:rsid w:val="00945A06"/>
    <w:rsid w:val="0095773A"/>
    <w:rsid w:val="009674A9"/>
    <w:rsid w:val="00982220"/>
    <w:rsid w:val="009978F0"/>
    <w:rsid w:val="009A126C"/>
    <w:rsid w:val="009C03A4"/>
    <w:rsid w:val="009F2E07"/>
    <w:rsid w:val="00AC4761"/>
    <w:rsid w:val="00AD13F2"/>
    <w:rsid w:val="00AF61FB"/>
    <w:rsid w:val="00B07A92"/>
    <w:rsid w:val="00B23E18"/>
    <w:rsid w:val="00B32E9F"/>
    <w:rsid w:val="00B7228C"/>
    <w:rsid w:val="00BA4533"/>
    <w:rsid w:val="00BC401B"/>
    <w:rsid w:val="00BD01C9"/>
    <w:rsid w:val="00BE5BD8"/>
    <w:rsid w:val="00BF0150"/>
    <w:rsid w:val="00C02469"/>
    <w:rsid w:val="00C02E95"/>
    <w:rsid w:val="00C13AAE"/>
    <w:rsid w:val="00C24370"/>
    <w:rsid w:val="00C41768"/>
    <w:rsid w:val="00C471DE"/>
    <w:rsid w:val="00C67269"/>
    <w:rsid w:val="00C84F0F"/>
    <w:rsid w:val="00CB7CA0"/>
    <w:rsid w:val="00CE2C01"/>
    <w:rsid w:val="00CF054D"/>
    <w:rsid w:val="00CF072B"/>
    <w:rsid w:val="00D127A9"/>
    <w:rsid w:val="00D34252"/>
    <w:rsid w:val="00D52E2A"/>
    <w:rsid w:val="00D61844"/>
    <w:rsid w:val="00DC33C9"/>
    <w:rsid w:val="00DF75EA"/>
    <w:rsid w:val="00E214EE"/>
    <w:rsid w:val="00E4539A"/>
    <w:rsid w:val="00E60DCD"/>
    <w:rsid w:val="00E7427C"/>
    <w:rsid w:val="00E938AC"/>
    <w:rsid w:val="00EA712F"/>
    <w:rsid w:val="00EF7C3B"/>
    <w:rsid w:val="00F1257B"/>
    <w:rsid w:val="00F52A5D"/>
    <w:rsid w:val="00F81DD7"/>
    <w:rsid w:val="00F90D60"/>
    <w:rsid w:val="00FA67FB"/>
    <w:rsid w:val="00FC0942"/>
    <w:rsid w:val="10007353"/>
    <w:rsid w:val="33DA1A7C"/>
    <w:rsid w:val="5DD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4</TotalTime>
  <ScaleCrop>false</ScaleCrop>
  <LinksUpToDate>false</LinksUpToDate>
  <CharactersWithSpaces>488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2018-05-09T09:59:00Z</dcterms:created>
  <dc:creator>张萌</dc:creator>
  <cp:lastModifiedBy>Neizzm</cp:lastModifiedBy>
  <dcterms:modified xsi:type="dcterms:W3CDTF">2019-05-21T02:41:00Z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